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7BD" w:rsidRDefault="00CA648B">
      <w:pPr>
        <w:ind w:left="2" w:hanging="4"/>
      </w:pPr>
      <w:r>
        <w:rPr>
          <w:rFonts w:ascii="Century Gothic" w:eastAsia="Century Gothic" w:hAnsi="Century Gothic" w:cs="Century Gothic"/>
          <w:noProof/>
          <w:color w:val="694366"/>
          <w:sz w:val="36"/>
          <w:szCs w:val="3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-482600</wp:posOffset>
            </wp:positionV>
            <wp:extent cx="2766174" cy="2245659"/>
            <wp:effectExtent l="0" t="0" r="0" b="215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á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7743">
                      <a:off x="0" y="0"/>
                      <a:ext cx="2766174" cy="224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f1"/>
        <w:tblW w:w="4776" w:type="dxa"/>
        <w:tblInd w:w="37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76"/>
      </w:tblGrid>
      <w:tr w:rsidR="00CF07BD">
        <w:trPr>
          <w:trHeight w:val="1956"/>
        </w:trPr>
        <w:tc>
          <w:tcPr>
            <w:tcW w:w="4776" w:type="dxa"/>
            <w:vAlign w:val="center"/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</w:p>
          <w:p w:rsidR="00CF07BD" w:rsidRDefault="00CF07BD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</w:p>
          <w:p w:rsidR="00CF07BD" w:rsidRDefault="00CF07BD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</w:p>
          <w:p w:rsidR="00CF07BD" w:rsidRDefault="00CF07BD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</w:p>
        </w:tc>
      </w:tr>
      <w:tr w:rsidR="00CF07BD">
        <w:trPr>
          <w:trHeight w:val="2497"/>
        </w:trPr>
        <w:tc>
          <w:tcPr>
            <w:tcW w:w="4776" w:type="dxa"/>
            <w:tcBorders>
              <w:bottom w:val="nil"/>
            </w:tcBorders>
            <w:vAlign w:val="center"/>
          </w:tcPr>
          <w:p w:rsidR="00CF07BD" w:rsidRDefault="00CA648B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  <w:t>Soporte y bandas imantadas para manipulación de pictogramas.</w:t>
            </w:r>
          </w:p>
          <w:p w:rsidR="00CA648B" w:rsidRPr="00CA648B" w:rsidRDefault="00CA648B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eastAsia="Century Gothic" w:hAnsi="Century Gothic" w:cs="Century Gothic"/>
                <w:b/>
                <w:color w:val="694366"/>
                <w:sz w:val="10"/>
                <w:szCs w:val="44"/>
              </w:rPr>
            </w:pPr>
          </w:p>
          <w:p w:rsidR="00CA648B" w:rsidRDefault="00CA648B">
            <w:pPr>
              <w:tabs>
                <w:tab w:val="center" w:pos="4252"/>
                <w:tab w:val="right" w:pos="8504"/>
              </w:tabs>
              <w:spacing w:before="240" w:after="240"/>
              <w:ind w:left="1" w:hanging="3"/>
              <w:jc w:val="center"/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</w:pPr>
            <w:r w:rsidRPr="00CA648B"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t>Pu</w:t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t>e</w:t>
            </w:r>
            <w:r w:rsidRPr="00CA648B"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t xml:space="preserve">de verse un vídeo de esta adaptación en </w:t>
            </w:r>
            <w:bookmarkStart w:id="0" w:name="_GoBack"/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fldChar w:fldCharType="begin"/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instrText xml:space="preserve"> HYPERLINK "</w:instrText>
            </w:r>
            <w:r w:rsidRPr="00CA648B"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instrText>https://youtu.be/EAEjJMmpfXA</w:instrText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instrText xml:space="preserve">" </w:instrText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fldChar w:fldCharType="separate"/>
            </w:r>
            <w:r w:rsidRPr="008F48CE">
              <w:rPr>
                <w:rStyle w:val="Hipervnculo"/>
                <w:rFonts w:ascii="Century Gothic" w:eastAsia="Century Gothic" w:hAnsi="Century Gothic" w:cs="Century Gothic"/>
                <w:b/>
                <w:sz w:val="28"/>
                <w:szCs w:val="44"/>
              </w:rPr>
              <w:t>https://youtu.be/EAEjJMmpfXA</w:t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fldChar w:fldCharType="end"/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44"/>
              </w:rPr>
              <w:t xml:space="preserve"> </w:t>
            </w:r>
            <w:bookmarkEnd w:id="0"/>
          </w:p>
          <w:p w:rsidR="00CA648B" w:rsidRPr="00CA648B" w:rsidRDefault="00CA648B">
            <w:pPr>
              <w:tabs>
                <w:tab w:val="center" w:pos="4252"/>
                <w:tab w:val="right" w:pos="8504"/>
              </w:tabs>
              <w:spacing w:before="240" w:after="240"/>
              <w:ind w:left="0" w:hanging="2"/>
              <w:jc w:val="center"/>
              <w:rPr>
                <w:rFonts w:ascii="Century Gothic" w:eastAsia="Century Gothic" w:hAnsi="Century Gothic" w:cs="Century Gothic"/>
                <w:color w:val="694366"/>
                <w:sz w:val="16"/>
                <w:szCs w:val="44"/>
              </w:rPr>
            </w:pPr>
          </w:p>
        </w:tc>
      </w:tr>
      <w:tr w:rsidR="00CF07BD" w:rsidTr="00CA648B">
        <w:trPr>
          <w:trHeight w:val="2127"/>
        </w:trPr>
        <w:tc>
          <w:tcPr>
            <w:tcW w:w="4776" w:type="dxa"/>
            <w:tcBorders>
              <w:top w:val="nil"/>
              <w:bottom w:val="single" w:sz="12" w:space="0" w:color="808080"/>
            </w:tcBorders>
          </w:tcPr>
          <w:p w:rsidR="00CF07BD" w:rsidRDefault="00811AED">
            <w:pPr>
              <w:shd w:val="clear" w:color="auto" w:fill="F5F5F5"/>
              <w:spacing w:after="0"/>
              <w:ind w:left="0" w:hanging="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hyperlink r:id="rId8">
              <w:r w:rsidR="00CB1A4B">
                <w:rPr>
                  <w:rFonts w:ascii="inherit" w:eastAsia="inherit" w:hAnsi="inherit" w:cs="inherit"/>
                  <w:noProof/>
                  <w:color w:val="4374B7"/>
                  <w:sz w:val="20"/>
                  <w:szCs w:val="20"/>
                  <w:lang w:eastAsia="es-ES"/>
                </w:rPr>
                <w:drawing>
                  <wp:inline distT="0" distB="0" distL="114300" distR="114300">
                    <wp:extent cx="689610" cy="247015"/>
                    <wp:effectExtent l="0" t="0" r="0" b="0"/>
                    <wp:docPr id="1032" name="image1.png" descr="Licencia Creative Commons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 descr="Licencia Creative Commons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9610" cy="2470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CF07BD" w:rsidRDefault="00CB1A4B">
            <w:pPr>
              <w:shd w:val="clear" w:color="auto" w:fill="F5F5F5"/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Este obra se publica bajo una</w:t>
            </w:r>
          </w:p>
          <w:p w:rsidR="00CF07BD" w:rsidRDefault="00CB1A4B">
            <w:pPr>
              <w:shd w:val="clear" w:color="auto" w:fill="F5F5F5"/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 </w:t>
            </w:r>
            <w:hyperlink r:id="rId10"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Licencia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Creative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Commons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Atribución-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NoComercial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-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CompartirIgual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3.0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Unported</w:t>
              </w:r>
              <w:proofErr w:type="spellEnd"/>
            </w:hyperlink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</w:p>
          <w:p w:rsidR="00CF07BD" w:rsidRDefault="00CF07BD">
            <w:pPr>
              <w:shd w:val="clear" w:color="auto" w:fill="F5F5F5"/>
              <w:ind w:left="0" w:hanging="2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:rsidR="00CF07BD" w:rsidRDefault="00CF07BD">
      <w:pPr>
        <w:ind w:left="0" w:hanging="2"/>
      </w:pPr>
    </w:p>
    <w:p w:rsidR="00CF07BD" w:rsidRDefault="00CB1A4B">
      <w:pPr>
        <w:ind w:left="0" w:hanging="2"/>
      </w:pPr>
      <w:r>
        <w:br w:type="page"/>
      </w:r>
    </w:p>
    <w:tbl>
      <w:tblPr>
        <w:tblStyle w:val="aff2"/>
        <w:tblW w:w="8972" w:type="dxa"/>
        <w:tblInd w:w="-252" w:type="dxa"/>
        <w:tblBorders>
          <w:top w:val="nil"/>
          <w:left w:val="nil"/>
          <w:bottom w:val="nil"/>
          <w:right w:val="nil"/>
          <w:insideH w:val="nil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6190"/>
      </w:tblGrid>
      <w:tr w:rsidR="00CF07BD">
        <w:tc>
          <w:tcPr>
            <w:tcW w:w="2782" w:type="dxa"/>
            <w:tcBorders>
              <w:right w:val="nil"/>
            </w:tcBorders>
          </w:tcPr>
          <w:p w:rsidR="00CF07BD" w:rsidRDefault="00CA648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jc w:val="right"/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87294</wp:posOffset>
                  </wp:positionH>
                  <wp:positionV relativeFrom="paragraph">
                    <wp:posOffset>-261508</wp:posOffset>
                  </wp:positionV>
                  <wp:extent cx="1129553" cy="916936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á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553" cy="9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0" w:type="dxa"/>
            <w:tcBorders>
              <w:left w:val="nil"/>
            </w:tcBorders>
          </w:tcPr>
          <w:p w:rsidR="00CF07BD" w:rsidRDefault="00CA648B" w:rsidP="00CA648B">
            <w:pPr>
              <w:tabs>
                <w:tab w:val="center" w:pos="4252"/>
                <w:tab w:val="right" w:pos="8504"/>
              </w:tabs>
              <w:spacing w:before="120" w:after="120"/>
              <w:ind w:left="1" w:hanging="3"/>
              <w:jc w:val="center"/>
              <w:rPr>
                <w:rFonts w:ascii="Century Gothic" w:eastAsia="Century Gothic" w:hAnsi="Century Gothic" w:cs="Century Gothic"/>
                <w:b/>
                <w:color w:val="694366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32"/>
                <w:szCs w:val="32"/>
              </w:rPr>
              <w:t>Soporte y bandas imantadas para manipulación de pictogramas.</w:t>
            </w:r>
          </w:p>
          <w:p w:rsidR="00CA648B" w:rsidRDefault="00CA648B" w:rsidP="00CA648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CF07BD">
        <w:tc>
          <w:tcPr>
            <w:tcW w:w="2782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Breve descripción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Los pictogramas son utilizados diariamente en las escuelas de educación especial como medio de comunicación y para realizar actividades educativas.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Sin embargo, a los niños que presentan discapacidades motrices en miembros superiores se les dificulta manipular los pictogramas y participar activamente en el proceso de aprendizaje.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Por este motivo, se desarrolló un soporte metálico para pictogramas y una banda imantada, que se coloca en la mano del alumno, permitiéndole manipularlos. </w:t>
            </w:r>
            <w:r w:rsidR="00CA648B">
              <w:rPr>
                <w:rFonts w:ascii="Century Gothic" w:eastAsia="Century Gothic" w:hAnsi="Century Gothic" w:cs="Century Gothic"/>
              </w:rPr>
              <w:t>Los pictogramas</w:t>
            </w:r>
            <w:r>
              <w:rPr>
                <w:rFonts w:ascii="Century Gothic" w:eastAsia="Century Gothic" w:hAnsi="Century Gothic" w:cs="Century Gothic"/>
              </w:rPr>
              <w:t xml:space="preserve"> son adheridos sobre el soporte metálico mediante planchas de imán.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73580" cy="1118553"/>
                  <wp:effectExtent l="0" t="0" r="0" b="0"/>
                  <wp:docPr id="104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580" cy="11185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Century Gothic" w:eastAsia="Century Gothic" w:hAnsi="Century Gothic" w:cs="Century Gothic"/>
                <w:noProof/>
                <w:lang w:eastAsia="es-ES"/>
              </w:rPr>
              <w:drawing>
                <wp:inline distT="114300" distB="114300" distL="114300" distR="114300">
                  <wp:extent cx="1067753" cy="1116287"/>
                  <wp:effectExtent l="0" t="0" r="0" b="0"/>
                  <wp:docPr id="103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53" cy="1116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El alumno, mediante la banda imantada, puede sostener y desplazar los pictogramas hacia un pizarrón u otra superficie metálica (ferromagnética). </w:t>
            </w:r>
          </w:p>
          <w:p w:rsidR="00CF07BD" w:rsidRDefault="00CB1A4B" w:rsidP="00CA648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desarrollaron dos tipos de bandas imantadas: una para llevar los pictogramas hacia el pizarrón y otra con mayor potencia para retirarlos. </w:t>
            </w:r>
          </w:p>
        </w:tc>
      </w:tr>
      <w:tr w:rsidR="00CF07BD">
        <w:tc>
          <w:tcPr>
            <w:tcW w:w="2782" w:type="dxa"/>
            <w:tcBorders>
              <w:righ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CF07BD">
        <w:tc>
          <w:tcPr>
            <w:tcW w:w="2782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lastRenderedPageBreak/>
              <w:t>Para quién se hizo y con qué objeto</w:t>
            </w:r>
          </w:p>
        </w:tc>
        <w:tc>
          <w:tcPr>
            <w:tcW w:w="6190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 idea se desarrolló para una escuela de educación especial a la que asisten niños con diversas discapacidades: motrices, cognitivas, visuales, etc.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objetivo del proyecto fue permitir a los niños con discapacidades motrices en miembros superiores tener mayor facilidad para agarrar, sostener y soltar los pictogramas utilizados en las clases, pudiendo extenderse su uso a otros objetos metálicos.</w:t>
            </w:r>
          </w:p>
        </w:tc>
      </w:tr>
      <w:tr w:rsidR="00CF07BD">
        <w:tc>
          <w:tcPr>
            <w:tcW w:w="2782" w:type="dxa"/>
            <w:tcBorders>
              <w:righ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CF07BD">
        <w:tc>
          <w:tcPr>
            <w:tcW w:w="2782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1" w:right="154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Modo de funcionamiento</w:t>
            </w:r>
          </w:p>
        </w:tc>
        <w:tc>
          <w:tcPr>
            <w:tcW w:w="6190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1- Colocar el pictograma (que posee planchas de imán en su parte posterior) en la cara anterior del soporte metálico.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2- Colocar al alumno la banda imantada que posee imanes de menor tamaño.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3- Guiar al alumno para que acerque la banda imantada al pictograma, de manera que se adhieran.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4- Acercar al alumno al pizarrón y guiarlo para que pegue el pictograma allí y retire su mano.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5- Si se desea que el alumno retire el pictograma del pizarrón, colocarle la banda con imanes de mayor tamaño, indicarle que la adhiera al pictograma y lo retire.</w:t>
            </w:r>
          </w:p>
        </w:tc>
      </w:tr>
      <w:tr w:rsidR="00CF07BD">
        <w:tc>
          <w:tcPr>
            <w:tcW w:w="2782" w:type="dxa"/>
            <w:tcBorders>
              <w:righ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CF07BD">
        <w:tc>
          <w:tcPr>
            <w:tcW w:w="2782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1" w:right="154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Materiales y Proceso de elaboración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Soporte metálico: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soporte está constituido por una placa de chapa galvanizada de 18 cm x 14 cm de superficie y 0.3 mm de espesor. Las dimensiones de la chapa pueden variar en función del tamaño de pictograma que se desee utilizar.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Las esquinas de la chapa se recubrieron con goma EVA (etilvinilacetato) y posteriormente se cubrió todo el perímetro con cinta de polipropileno, para evitar accidentes ocasionados por los bordes filosos.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77500" cy="1415097"/>
                  <wp:effectExtent l="0" t="0" r="0" b="0"/>
                  <wp:docPr id="103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00" cy="1415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1993442" cy="1415097"/>
                  <wp:effectExtent l="0" t="0" r="0" b="0"/>
                  <wp:docPr id="103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442" cy="1415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 parte posterior de la chapa se cubrió en su totalidad con goma EVA, y luego se </w:t>
            </w:r>
            <w:r w:rsidR="00CA648B">
              <w:rPr>
                <w:rFonts w:ascii="Century Gothic" w:eastAsia="Century Gothic" w:hAnsi="Century Gothic" w:cs="Century Gothic"/>
              </w:rPr>
              <w:t>pegaron uno</w:t>
            </w:r>
            <w:r>
              <w:rPr>
                <w:rFonts w:ascii="Century Gothic" w:eastAsia="Century Gothic" w:hAnsi="Century Gothic" w:cs="Century Gothic"/>
              </w:rPr>
              <w:t xml:space="preserve"> en cada esquina imanes de cerámica </w:t>
            </w:r>
            <w:r w:rsidR="00CA648B">
              <w:rPr>
                <w:rFonts w:ascii="Century Gothic" w:eastAsia="Century Gothic" w:hAnsi="Century Gothic" w:cs="Century Gothic"/>
              </w:rPr>
              <w:t>de</w:t>
            </w:r>
            <w:r>
              <w:rPr>
                <w:rFonts w:ascii="Century Gothic" w:eastAsia="Century Gothic" w:hAnsi="Century Gothic" w:cs="Century Gothic"/>
              </w:rPr>
              <w:t xml:space="preserve"> 20 mm de diámetro y 3 mm de espesor.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Estos imanes permiten la adherencia del soporte al pizarrón u otra superficie metálica.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53528" cy="1637502"/>
                  <wp:effectExtent l="0" t="0" r="0" b="0"/>
                  <wp:docPr id="10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28" cy="1637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1705928" cy="1638078"/>
                  <wp:effectExtent l="0" t="0" r="0" b="0"/>
                  <wp:docPr id="104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r="54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28" cy="1638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En la parte anterior del soporte se coloca el pictograma, que se adhiere a la chapa mediante planchas de imán pegadas en la cara posterior del pictograma.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 este modo, se logra que los pictogramas sean intercambiables.</w:t>
            </w:r>
          </w:p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  <w:p w:rsidR="00CA648B" w:rsidRDefault="00CA648B" w:rsidP="00CA648B">
            <w:pPr>
              <w:tabs>
                <w:tab w:val="center" w:pos="4252"/>
                <w:tab w:val="right" w:pos="8504"/>
              </w:tabs>
              <w:spacing w:before="120" w:after="120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Bandas imantadas: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Las bandas realizaron con tela elástica (lycra) y velcro para la regulación del tamaño.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Además, debido a su versatilidad en la fabricación, son adaptables a diferentes partes del cuerpo (muñeca, brazo, codo, etc.).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657475" cy="2143125"/>
                  <wp:effectExtent l="0" t="0" r="0" b="0"/>
                  <wp:docPr id="103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 la banda de menor potencia, se utilizaron 3 imanes de neodimio de 9 mm de diámetro y 2 mm de espesor.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En la banda de mayor potencia, se utilizaron 2 imanes de neodimio de 20 mm de diámetro y 3 mm de espesor. 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En ambos casos, los imanes fueron pegados en hilera sobre una base de plástico rígido y posteriormente </w:t>
            </w:r>
            <w:r w:rsidR="00CA648B">
              <w:rPr>
                <w:rFonts w:ascii="Century Gothic" w:eastAsia="Century Gothic" w:hAnsi="Century Gothic" w:cs="Century Gothic"/>
              </w:rPr>
              <w:t>adheridos en</w:t>
            </w:r>
            <w:r>
              <w:rPr>
                <w:rFonts w:ascii="Century Gothic" w:eastAsia="Century Gothic" w:hAnsi="Century Gothic" w:cs="Century Gothic"/>
              </w:rPr>
              <w:t xml:space="preserve"> el interior de la banda.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3734753" cy="3087537"/>
                  <wp:effectExtent l="0" t="0" r="0" b="0"/>
                  <wp:docPr id="103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753" cy="3087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BD">
        <w:tc>
          <w:tcPr>
            <w:tcW w:w="2782" w:type="dxa"/>
            <w:tcBorders>
              <w:righ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CF07BD">
        <w:tc>
          <w:tcPr>
            <w:tcW w:w="2782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Precauciones</w:t>
            </w:r>
          </w:p>
        </w:tc>
        <w:tc>
          <w:tcPr>
            <w:tcW w:w="6190" w:type="dxa"/>
            <w:tcBorders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 deben acercarse los imanes a tarjetas de crédito, pendrives y dispositivos electrónicos como celulares, notebook, etc.</w:t>
            </w:r>
          </w:p>
        </w:tc>
      </w:tr>
      <w:tr w:rsidR="00CF07BD">
        <w:tc>
          <w:tcPr>
            <w:tcW w:w="2782" w:type="dxa"/>
            <w:tcBorders>
              <w:righ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right="279"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CF07BD">
        <w:tc>
          <w:tcPr>
            <w:tcW w:w="2782" w:type="dxa"/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1" w:right="278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Autores y  datos de contacto</w:t>
            </w:r>
          </w:p>
          <w:p w:rsidR="00CF07BD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right="278" w:hanging="2"/>
              <w:jc w:val="right"/>
              <w:rPr>
                <w:rFonts w:ascii="Century Gothic" w:eastAsia="Century Gothic" w:hAnsi="Century Gothic" w:cs="Century Gothic"/>
                <w:color w:val="694366"/>
                <w:sz w:val="20"/>
                <w:szCs w:val="20"/>
              </w:rPr>
            </w:pPr>
          </w:p>
        </w:tc>
        <w:tc>
          <w:tcPr>
            <w:tcW w:w="6190" w:type="dxa"/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Nombre: MARIA VIRGINIA</w:t>
            </w:r>
            <w:r w:rsidR="00B45603">
              <w:rPr>
                <w:rFonts w:ascii="Century Gothic" w:eastAsia="Century Gothic" w:hAnsi="Century Gothic" w:cs="Century Gothic"/>
              </w:rPr>
              <w:t xml:space="preserve"> </w:t>
            </w:r>
            <w:r w:rsidR="00B45603">
              <w:rPr>
                <w:rFonts w:ascii="Century Gothic" w:eastAsia="Century Gothic" w:hAnsi="Century Gothic" w:cs="Century Gothic"/>
              </w:rPr>
              <w:t>IVANCICH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Dirección: CHARCAS 4</w:t>
            </w:r>
            <w:r w:rsidR="00B45603">
              <w:rPr>
                <w:rFonts w:ascii="Century Gothic" w:eastAsia="Century Gothic" w:hAnsi="Century Gothic" w:cs="Century Gothic"/>
              </w:rPr>
              <w:t>***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Código Postal : 1425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Población: CABA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País: ARGENTINA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Teléfono: 3585622</w:t>
            </w:r>
            <w:r w:rsidR="00B45603">
              <w:rPr>
                <w:rFonts w:ascii="Century Gothic" w:eastAsia="Century Gothic" w:hAnsi="Century Gothic" w:cs="Century Gothic"/>
              </w:rPr>
              <w:t>***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Correo electrónico : ivancichmariavirginia@gmail.com</w:t>
            </w:r>
          </w:p>
          <w:p w:rsidR="00CF07BD" w:rsidRPr="00B45603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  <w:sz w:val="16"/>
              </w:rPr>
            </w:pP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Nombre: MARIA LAURA</w:t>
            </w:r>
            <w:r w:rsidR="00B45603">
              <w:rPr>
                <w:rFonts w:ascii="Century Gothic" w:eastAsia="Century Gothic" w:hAnsi="Century Gothic" w:cs="Century Gothic"/>
              </w:rPr>
              <w:t xml:space="preserve"> </w:t>
            </w:r>
            <w:r w:rsidR="00B45603">
              <w:rPr>
                <w:rFonts w:ascii="Century Gothic" w:eastAsia="Century Gothic" w:hAnsi="Century Gothic" w:cs="Century Gothic"/>
              </w:rPr>
              <w:t>VEGA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Dirección: NICETO VEGA 2</w:t>
            </w:r>
            <w:r w:rsidR="00B45603">
              <w:rPr>
                <w:rFonts w:ascii="Century Gothic" w:eastAsia="Century Gothic" w:hAnsi="Century Gothic" w:cs="Century Gothic"/>
              </w:rPr>
              <w:t>***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Código Postal : 5012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Población: CÓRDOBA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País: ARGENTINA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Teléfono: 3513267</w:t>
            </w:r>
            <w:r w:rsidR="00B45603">
              <w:rPr>
                <w:rFonts w:ascii="Century Gothic" w:eastAsia="Century Gothic" w:hAnsi="Century Gothic" w:cs="Century Gothic"/>
              </w:rPr>
              <w:t>***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Correo electrónico : maria.laura.vega@mi.unc.edu.ar</w:t>
            </w:r>
          </w:p>
          <w:p w:rsidR="00CF07BD" w:rsidRPr="00B45603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  <w:sz w:val="16"/>
              </w:rPr>
            </w:pP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Nombre: NICOLÁS</w:t>
            </w:r>
            <w:r w:rsidR="00B45603">
              <w:rPr>
                <w:rFonts w:ascii="Century Gothic" w:eastAsia="Century Gothic" w:hAnsi="Century Gothic" w:cs="Century Gothic"/>
              </w:rPr>
              <w:t xml:space="preserve"> </w:t>
            </w:r>
            <w:r w:rsidR="00B45603">
              <w:rPr>
                <w:rFonts w:ascii="Century Gothic" w:eastAsia="Century Gothic" w:hAnsi="Century Gothic" w:cs="Century Gothic"/>
              </w:rPr>
              <w:t>NIETO</w:t>
            </w:r>
          </w:p>
          <w:p w:rsidR="00CF07BD" w:rsidRDefault="00B45603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Dirección: QUILOAZAS 8***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Código Postal : 3002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Población: SANTA FE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País: ARGENTINA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Teléfono: 3516169</w:t>
            </w:r>
            <w:r w:rsidR="00B45603">
              <w:rPr>
                <w:rFonts w:ascii="Century Gothic" w:eastAsia="Century Gothic" w:hAnsi="Century Gothic" w:cs="Century Gothic"/>
              </w:rPr>
              <w:t>***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Correo electrónico : nieto.nicolas.23@gmail.com</w:t>
            </w:r>
          </w:p>
          <w:p w:rsidR="00CF07BD" w:rsidRPr="00B45603" w:rsidRDefault="00CF07BD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  <w:sz w:val="16"/>
              </w:rPr>
            </w:pP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Nombre: ELENA MARIA</w:t>
            </w:r>
            <w:r w:rsidR="00B45603">
              <w:rPr>
                <w:rFonts w:ascii="Century Gothic" w:eastAsia="Century Gothic" w:hAnsi="Century Gothic" w:cs="Century Gothic"/>
              </w:rPr>
              <w:t xml:space="preserve"> </w:t>
            </w:r>
            <w:r w:rsidR="00B45603">
              <w:rPr>
                <w:rFonts w:ascii="Century Gothic" w:eastAsia="Century Gothic" w:hAnsi="Century Gothic" w:cs="Century Gothic"/>
              </w:rPr>
              <w:t>SANMARCO</w:t>
            </w:r>
          </w:p>
          <w:p w:rsidR="00CF07BD" w:rsidRDefault="00B45603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Dirección: CONGRESO 2***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Código Postal : 1428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Población:CABA</w:t>
            </w:r>
            <w:proofErr w:type="spellEnd"/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País: ARGENTINA</w:t>
            </w:r>
          </w:p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Teléfono: 3854032</w:t>
            </w:r>
            <w:r w:rsidR="00B45603">
              <w:rPr>
                <w:rFonts w:ascii="Century Gothic" w:eastAsia="Century Gothic" w:hAnsi="Century Gothic" w:cs="Century Gothic"/>
              </w:rPr>
              <w:t>***</w:t>
            </w:r>
          </w:p>
          <w:p w:rsidR="00CF07BD" w:rsidRDefault="00CB1A4B" w:rsidP="00B45603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Correo electrónico : elesanmarco@gmail.com</w:t>
            </w:r>
          </w:p>
        </w:tc>
      </w:tr>
    </w:tbl>
    <w:p w:rsidR="00DA1941" w:rsidRDefault="00DA1941" w:rsidP="00B45603">
      <w:pPr>
        <w:ind w:left="0" w:hanging="2"/>
        <w:jc w:val="center"/>
      </w:pPr>
    </w:p>
    <w:p w:rsidR="00DA1941" w:rsidRDefault="00DA1941" w:rsidP="00DA1941">
      <w:pPr>
        <w:pStyle w:val="NormalWeb"/>
        <w:spacing w:before="0" w:beforeAutospacing="0" w:after="200" w:afterAutospacing="0"/>
        <w:jc w:val="center"/>
        <w:textAlignment w:val="baseline"/>
        <w:rPr>
          <w:rFonts w:ascii="Noto Sans Symbols" w:hAnsi="Noto Sans Symbols"/>
          <w:color w:val="000000"/>
        </w:rPr>
      </w:pP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4C8F8E26" wp14:editId="3A4D2C23">
            <wp:extent cx="863600" cy="643255"/>
            <wp:effectExtent l="0" t="0" r="0" b="0"/>
            <wp:docPr id="7" name="Imagen 2" descr="x58ydWBBUeKxLD9H64MVP5B3Lk_P9v2w8hgfdax2Dm_hUuo8G_u3Rdw_sYSGYBVwZSgcZMUsU1gvKcwzo7mZcDEZpvLo3PXjbdNyMUaup_PIUSzMrtOtlEyf9xCJwyOnKHZGHJo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58ydWBBUeKxLD9H64MVP5B3Lk_P9v2w8hgfdax2Dm_hUuo8G_u3Rdw_sYSGYBVwZSgcZMUsU1gvKcwzo7mZcDEZpvLo3PXjbdNyMUaup_PIUSzMrtOtlEyf9xCJwyOnKHZGHJo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3DA30D83" wp14:editId="334A296A">
            <wp:extent cx="1007745" cy="694055"/>
            <wp:effectExtent l="0" t="0" r="0" b="0"/>
            <wp:docPr id="6" name="Imagen 3" descr="YEyvUHc6YBN9AjxsYS17ydPYYWqGeUG63_AbkqlakgUt5toI4R14BwdSSzpBHODyucTvZI6hqARhcPfBaKODKysVxNGTaWYYtEi_JZANPCiVUdhkuR8Hxd4SZp2yQa-h5WdK-ob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yvUHc6YBN9AjxsYS17ydPYYWqGeUG63_AbkqlakgUt5toI4R14BwdSSzpBHODyucTvZI6hqARhcPfBaKODKysVxNGTaWYYtEi_JZANPCiVUdhkuR8Hxd4SZp2yQa-h5WdK-ob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3F23A4A5" wp14:editId="55701F50">
            <wp:extent cx="1227455" cy="719455"/>
            <wp:effectExtent l="0" t="0" r="0" b="0"/>
            <wp:docPr id="4" name="Imagen 4" descr="e3yaF5s_gMR9m8_JbLIMsnM5YdR9rz8N4TvI4mLEI0xmubKeuNih-bRGw3l2WULG1uieWZkQLZjm3q4EoaVc7eqVW0V3Zxx5eqa2nY0DVjEUZVc3SvkDQJipu31glug4iBvgzk-z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3yaF5s_gMR9m8_JbLIMsnM5YdR9rz8N4TvI4mLEI0xmubKeuNih-bRGw3l2WULG1uieWZkQLZjm3q4EoaVc7eqVW0V3Zxx5eqa2nY0DVjEUZVc3SvkDQJipu31glug4iBvgzk-z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 wp14:anchorId="496E23F1" wp14:editId="2165B343">
            <wp:extent cx="829945" cy="795655"/>
            <wp:effectExtent l="0" t="0" r="0" b="0"/>
            <wp:docPr id="1" name="Imagen 5" descr="pf6Uahg5duzfrSNkJCIGsA0A4Ndz_hQZQZHzRfPWajdO0sH28bCdpLzjfiXoJUeeq7RtNjqkjn0OHnkjdnlrhUtelcAPDpG_RMYdhzE4Y-RQuOWzyOJEco_SoCQ7yia33rIA_wh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f6Uahg5duzfrSNkJCIGsA0A4Ndz_hQZQZHzRfPWajdO0sH28bCdpLzjfiXoJUeeq7RtNjqkjn0OHnkjdnlrhUtelcAPDpG_RMYdhzE4Y-RQuOWzyOJEco_SoCQ7yia33rIA_wh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41" w:rsidRDefault="00DA1941" w:rsidP="00B45603">
      <w:pPr>
        <w:ind w:left="0" w:hanging="2"/>
        <w:jc w:val="center"/>
      </w:pPr>
    </w:p>
    <w:p w:rsidR="00DA1941" w:rsidRDefault="00DA1941" w:rsidP="00DA1941">
      <w:pPr>
        <w:ind w:leftChars="0" w:left="0" w:firstLineChars="0" w:firstLine="0"/>
      </w:pPr>
    </w:p>
    <w:p w:rsidR="00CF07BD" w:rsidRDefault="00CB1A4B" w:rsidP="00B45603">
      <w:pPr>
        <w:ind w:left="0" w:hanging="2"/>
        <w:jc w:val="center"/>
        <w:rPr>
          <w:rFonts w:ascii="Century Gothic" w:eastAsia="Century Gothic" w:hAnsi="Century Gothic" w:cs="Century Gothic"/>
          <w:color w:val="734970"/>
          <w:sz w:val="36"/>
          <w:szCs w:val="36"/>
        </w:rPr>
      </w:pPr>
      <w:r>
        <w:br w:type="page"/>
      </w:r>
      <w:r>
        <w:rPr>
          <w:rFonts w:ascii="Century Gothic" w:eastAsia="Century Gothic" w:hAnsi="Century Gothic" w:cs="Century Gothic"/>
          <w:b/>
          <w:color w:val="734970"/>
          <w:sz w:val="36"/>
          <w:szCs w:val="36"/>
        </w:rPr>
        <w:lastRenderedPageBreak/>
        <w:t>Galería de imágenes</w:t>
      </w:r>
      <w:r w:rsidR="00B45603">
        <w:rPr>
          <w:rFonts w:ascii="Century Gothic" w:eastAsia="Century Gothic" w:hAnsi="Century Gothic" w:cs="Century Gothic"/>
          <w:b/>
          <w:color w:val="734970"/>
          <w:sz w:val="36"/>
          <w:szCs w:val="36"/>
        </w:rPr>
        <w:t>.</w:t>
      </w:r>
    </w:p>
    <w:p w:rsidR="00CF07BD" w:rsidRDefault="00CF07BD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ff3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CF07BD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CF07BD" w:rsidRDefault="00CF07BD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CF07BD">
        <w:tc>
          <w:tcPr>
            <w:tcW w:w="8644" w:type="dxa"/>
            <w:tcBorders>
              <w:top w:val="nil"/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48152" cy="1999327"/>
                  <wp:effectExtent l="0" t="0" r="5080" b="1270"/>
                  <wp:docPr id="103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20" cy="2004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BD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CF07BD" w:rsidRDefault="00CB1A4B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Soportes de chapa para pictogramas con dos bandas imantadas para manipularlos.</w:t>
            </w:r>
          </w:p>
        </w:tc>
      </w:tr>
    </w:tbl>
    <w:p w:rsidR="00CF07BD" w:rsidRDefault="00CF07BD">
      <w:pPr>
        <w:ind w:left="0" w:hanging="2"/>
      </w:pPr>
    </w:p>
    <w:p w:rsidR="00CF07BD" w:rsidRDefault="00CF07BD">
      <w:pPr>
        <w:ind w:left="0" w:hanging="2"/>
      </w:pPr>
    </w:p>
    <w:tbl>
      <w:tblPr>
        <w:tblStyle w:val="aff4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CF07BD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CF07BD" w:rsidRDefault="00CF07BD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CF07BD">
        <w:tc>
          <w:tcPr>
            <w:tcW w:w="8644" w:type="dxa"/>
            <w:tcBorders>
              <w:top w:val="nil"/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601310" cy="2601310"/>
                  <wp:effectExtent l="0" t="0" r="8890" b="8890"/>
                  <wp:docPr id="103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r="54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85" cy="2623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BD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CF07BD" w:rsidRDefault="00CB1A4B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Planchas de imán adheridas en la cara posterior del pictograma y soporte metálico.  </w:t>
            </w:r>
          </w:p>
        </w:tc>
      </w:tr>
    </w:tbl>
    <w:p w:rsidR="00CF07BD" w:rsidRDefault="00CF07BD">
      <w:pPr>
        <w:tabs>
          <w:tab w:val="center" w:pos="4252"/>
          <w:tab w:val="right" w:pos="8504"/>
        </w:tabs>
        <w:spacing w:before="120" w:after="120"/>
        <w:ind w:left="0" w:hanging="2"/>
      </w:pPr>
    </w:p>
    <w:p w:rsidR="00CF07BD" w:rsidRDefault="00CF07BD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ff5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CF07BD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CF07BD" w:rsidRDefault="00CF07BD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CF07BD">
        <w:tc>
          <w:tcPr>
            <w:tcW w:w="8644" w:type="dxa"/>
            <w:tcBorders>
              <w:top w:val="nil"/>
              <w:bottom w:val="nil"/>
            </w:tcBorders>
          </w:tcPr>
          <w:p w:rsidR="00CF07BD" w:rsidRDefault="00CB1A4B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490098" cy="2642552"/>
                  <wp:effectExtent l="0" t="0" r="0" b="0"/>
                  <wp:docPr id="10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098" cy="2642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BD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CF07BD" w:rsidRDefault="00CB1A4B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Cara posterior del soporte metálico. </w:t>
            </w:r>
          </w:p>
        </w:tc>
      </w:tr>
    </w:tbl>
    <w:p w:rsidR="00CF07BD" w:rsidRDefault="00CF07BD">
      <w:pPr>
        <w:ind w:left="0" w:hanging="2"/>
      </w:pPr>
    </w:p>
    <w:p w:rsidR="00B45603" w:rsidRDefault="00B45603">
      <w:pPr>
        <w:ind w:left="0" w:hanging="2"/>
      </w:pPr>
    </w:p>
    <w:tbl>
      <w:tblPr>
        <w:tblStyle w:val="aff6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CF07BD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CF07BD" w:rsidRDefault="00CF07BD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CF07BD">
        <w:tc>
          <w:tcPr>
            <w:tcW w:w="8644" w:type="dxa"/>
            <w:tcBorders>
              <w:top w:val="nil"/>
              <w:bottom w:val="nil"/>
            </w:tcBorders>
          </w:tcPr>
          <w:p w:rsidR="00CF07BD" w:rsidRDefault="00CB1A4B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3444766" cy="2364827"/>
                  <wp:effectExtent l="0" t="0" r="3810" b="0"/>
                  <wp:docPr id="104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915" cy="2371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BD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CF07BD" w:rsidRDefault="00CB1A4B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Bandas magnéticas </w:t>
            </w:r>
            <w:proofErr w:type="gramStart"/>
            <w:r>
              <w:rPr>
                <w:rFonts w:ascii="Arial" w:eastAsia="Arial" w:hAnsi="Arial" w:cs="Arial"/>
              </w:rPr>
              <w:t>regulables .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:rsidR="00CF07BD" w:rsidRDefault="00CF07BD">
      <w:pPr>
        <w:ind w:left="0" w:hanging="2"/>
      </w:pPr>
    </w:p>
    <w:sectPr w:rsidR="00CF07B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2836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AED" w:rsidRDefault="00811AE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811AED" w:rsidRDefault="00811AE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inheri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41" w:rsidRDefault="00DA1941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7BD" w:rsidRDefault="00DA19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jc w:val="center"/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-386080</wp:posOffset>
          </wp:positionV>
          <wp:extent cx="3895090" cy="100965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509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2597150</wp:posOffset>
          </wp:positionH>
          <wp:positionV relativeFrom="paragraph">
            <wp:posOffset>8648700</wp:posOffset>
          </wp:positionV>
          <wp:extent cx="3886200" cy="1003935"/>
          <wp:effectExtent l="0" t="0" r="0" b="5715"/>
          <wp:wrapNone/>
          <wp:docPr id="9" name="Imagen 9" descr="Esquina 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quina in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3709035</wp:posOffset>
          </wp:positionH>
          <wp:positionV relativeFrom="paragraph">
            <wp:posOffset>9586595</wp:posOffset>
          </wp:positionV>
          <wp:extent cx="3886200" cy="1003935"/>
          <wp:effectExtent l="0" t="0" r="0" b="5715"/>
          <wp:wrapNone/>
          <wp:docPr id="5" name="Imagen 5" descr="Esquina 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quina in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A4B">
      <w:rPr>
        <w:color w:val="000000"/>
      </w:rPr>
      <w:t xml:space="preserve">Página </w:t>
    </w:r>
    <w:r w:rsidR="00CB1A4B">
      <w:rPr>
        <w:color w:val="000000"/>
      </w:rPr>
      <w:fldChar w:fldCharType="begin"/>
    </w:r>
    <w:r w:rsidR="00CB1A4B">
      <w:rPr>
        <w:color w:val="000000"/>
      </w:rPr>
      <w:instrText>PAGE</w:instrText>
    </w:r>
    <w:r w:rsidR="00CB1A4B">
      <w:rPr>
        <w:color w:val="000000"/>
      </w:rPr>
      <w:fldChar w:fldCharType="separate"/>
    </w:r>
    <w:r w:rsidR="001F6272">
      <w:rPr>
        <w:noProof/>
        <w:color w:val="000000"/>
      </w:rPr>
      <w:t>9</w:t>
    </w:r>
    <w:r w:rsidR="00CB1A4B">
      <w:rPr>
        <w:color w:val="000000"/>
      </w:rPr>
      <w:fldChar w:fldCharType="end"/>
    </w:r>
    <w:r w:rsidR="00CB1A4B">
      <w:rPr>
        <w:color w:val="000000"/>
      </w:rPr>
      <w:t xml:space="preserve"> de </w:t>
    </w:r>
    <w:r w:rsidR="00CB1A4B">
      <w:rPr>
        <w:color w:val="000000"/>
      </w:rPr>
      <w:fldChar w:fldCharType="begin"/>
    </w:r>
    <w:r w:rsidR="00CB1A4B">
      <w:rPr>
        <w:color w:val="000000"/>
      </w:rPr>
      <w:instrText>NUMPAGES</w:instrText>
    </w:r>
    <w:r w:rsidR="00CB1A4B">
      <w:rPr>
        <w:color w:val="000000"/>
      </w:rPr>
      <w:fldChar w:fldCharType="separate"/>
    </w:r>
    <w:r w:rsidR="001F6272">
      <w:rPr>
        <w:noProof/>
        <w:color w:val="000000"/>
      </w:rPr>
      <w:t>9</w:t>
    </w:r>
    <w:r w:rsidR="00CB1A4B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41" w:rsidRDefault="00DA1941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AED" w:rsidRDefault="00811AE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811AED" w:rsidRDefault="00811AE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41" w:rsidRDefault="00DA1941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7BD" w:rsidRDefault="00CB1A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F6272">
      <w:rPr>
        <w:noProof/>
        <w:color w:val="000000"/>
      </w:rPr>
      <w:t>9</w:t>
    </w:r>
    <w:r>
      <w:rPr>
        <w:color w:val="000000"/>
      </w:rPr>
      <w:fldChar w:fldCharType="end"/>
    </w:r>
    <w:r>
      <w:rPr>
        <w:color w:val="000000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F6272">
      <w:rPr>
        <w:noProof/>
        <w:color w:val="000000"/>
      </w:rPr>
      <w:t>9</w:t>
    </w:r>
    <w:r>
      <w:rPr>
        <w:color w:val="000000"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4773930</wp:posOffset>
          </wp:positionH>
          <wp:positionV relativeFrom="paragraph">
            <wp:posOffset>-194943</wp:posOffset>
          </wp:positionV>
          <wp:extent cx="1423670" cy="982980"/>
          <wp:effectExtent l="0" t="0" r="0" b="0"/>
          <wp:wrapSquare wrapText="bothSides" distT="0" distB="0" distL="114300" distR="114300"/>
          <wp:docPr id="104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3670" cy="982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-1142998</wp:posOffset>
          </wp:positionH>
          <wp:positionV relativeFrom="paragraph">
            <wp:posOffset>-477517</wp:posOffset>
          </wp:positionV>
          <wp:extent cx="2743200" cy="1378585"/>
          <wp:effectExtent l="0" t="0" r="0" b="0"/>
          <wp:wrapNone/>
          <wp:docPr id="104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137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41" w:rsidRDefault="00DA1941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BD"/>
    <w:rsid w:val="001F6272"/>
    <w:rsid w:val="00811AED"/>
    <w:rsid w:val="00B45603"/>
    <w:rsid w:val="00CA648B"/>
    <w:rsid w:val="00CB1A4B"/>
    <w:rsid w:val="00CF07BD"/>
    <w:rsid w:val="00D22181"/>
    <w:rsid w:val="00DA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C1A58-65EA-42E8-9C61-5D94011B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A1941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cedeti.cl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ufrgs.br/teias/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labs.ing.unlp.edu.ar/electrotecnia/unitec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creativecommons.org/licenses/by-nc-sa/3.0/deed.es_CO" TargetMode="External"/><Relationship Id="rId19" Type="http://schemas.openxmlformats.org/officeDocument/2006/relationships/hyperlink" Target="http://esaac.es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://creativecommons.org/licenses/by-nc-sa/3.0/deed.es_C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XM/qVA3EXza+bvuzEzIO7fjjXg==">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795</Words>
  <Characters>4378</Characters>
  <Application>Microsoft Office Word</Application>
  <DocSecurity>0</DocSecurity>
  <Lines>36</Lines>
  <Paragraphs>10</Paragraphs>
  <ScaleCrop>false</ScaleCrop>
  <Company>IMSERSO</Company>
  <LinksUpToDate>false</LinksUpToDate>
  <CharactersWithSpaces>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metropoli</dc:creator>
  <cp:lastModifiedBy>Jose Carlos Martin Portal</cp:lastModifiedBy>
  <cp:revision>4</cp:revision>
  <cp:lastPrinted>2020-06-08T08:22:00Z</cp:lastPrinted>
  <dcterms:created xsi:type="dcterms:W3CDTF">2020-06-08T08:22:00Z</dcterms:created>
  <dcterms:modified xsi:type="dcterms:W3CDTF">2020-06-08T08:27:00Z</dcterms:modified>
</cp:coreProperties>
</file>