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0A7AC" w14:textId="141427F5" w:rsidR="00597FD5" w:rsidRDefault="007C31ED">
      <w:pPr>
        <w:ind w:left="2" w:hanging="4"/>
      </w:pPr>
      <w:r>
        <w:rPr>
          <w:rFonts w:ascii="Century Gothic" w:eastAsia="Century Gothic" w:hAnsi="Century Gothic" w:cs="Century Gothic"/>
          <w:noProof/>
          <w:color w:val="694366"/>
          <w:sz w:val="36"/>
          <w:szCs w:val="36"/>
          <w:lang w:eastAsia="es-ES"/>
        </w:rPr>
        <w:drawing>
          <wp:anchor distT="0" distB="0" distL="114300" distR="114300" simplePos="0" relativeHeight="251658240" behindDoc="0" locked="0" layoutInCell="1" allowOverlap="1" wp14:anchorId="7C18EB22" wp14:editId="21241441">
            <wp:simplePos x="0" y="0"/>
            <wp:positionH relativeFrom="page">
              <wp:align>left</wp:align>
            </wp:positionH>
            <wp:positionV relativeFrom="paragraph">
              <wp:posOffset>-1060801</wp:posOffset>
            </wp:positionV>
            <wp:extent cx="3846195" cy="2729230"/>
            <wp:effectExtent l="247650" t="400050" r="268605" b="4330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rol de .png"/>
                    <pic:cNvPicPr/>
                  </pic:nvPicPr>
                  <pic:blipFill>
                    <a:blip r:embed="rId7" cstate="print">
                      <a:extLst>
                        <a:ext uri="{28A0092B-C50C-407E-A947-70E740481C1C}">
                          <a14:useLocalDpi xmlns:a14="http://schemas.microsoft.com/office/drawing/2010/main" val="0"/>
                        </a:ext>
                      </a:extLst>
                    </a:blip>
                    <a:stretch>
                      <a:fillRect/>
                    </a:stretch>
                  </pic:blipFill>
                  <pic:spPr>
                    <a:xfrm rot="20659849">
                      <a:off x="0" y="0"/>
                      <a:ext cx="3846195" cy="2729230"/>
                    </a:xfrm>
                    <a:prstGeom prst="rect">
                      <a:avLst/>
                    </a:prstGeom>
                  </pic:spPr>
                </pic:pic>
              </a:graphicData>
            </a:graphic>
            <wp14:sizeRelH relativeFrom="margin">
              <wp14:pctWidth>0</wp14:pctWidth>
            </wp14:sizeRelH>
            <wp14:sizeRelV relativeFrom="margin">
              <wp14:pctHeight>0</wp14:pctHeight>
            </wp14:sizeRelV>
          </wp:anchor>
        </w:drawing>
      </w:r>
    </w:p>
    <w:tbl>
      <w:tblPr>
        <w:tblStyle w:val="a"/>
        <w:tblW w:w="4776" w:type="dxa"/>
        <w:tblInd w:w="3708" w:type="dxa"/>
        <w:tblBorders>
          <w:top w:val="single" w:sz="12" w:space="0" w:color="808080"/>
          <w:left w:val="single" w:sz="12" w:space="0" w:color="808080"/>
          <w:bottom w:val="single" w:sz="12" w:space="0" w:color="808080"/>
          <w:right w:val="single" w:sz="12" w:space="0" w:color="808080"/>
          <w:insideH w:val="nil"/>
          <w:insideV w:val="nil"/>
        </w:tblBorders>
        <w:tblLayout w:type="fixed"/>
        <w:tblLook w:val="0000" w:firstRow="0" w:lastRow="0" w:firstColumn="0" w:lastColumn="0" w:noHBand="0" w:noVBand="0"/>
      </w:tblPr>
      <w:tblGrid>
        <w:gridCol w:w="4776"/>
      </w:tblGrid>
      <w:tr w:rsidR="00597FD5" w14:paraId="1994EFB3" w14:textId="77777777">
        <w:trPr>
          <w:trHeight w:val="1956"/>
        </w:trPr>
        <w:tc>
          <w:tcPr>
            <w:tcW w:w="4776" w:type="dxa"/>
            <w:vAlign w:val="center"/>
          </w:tcPr>
          <w:p w14:paraId="4C1D42B5" w14:textId="135A8E5C" w:rsidR="00597FD5" w:rsidRDefault="00597FD5" w:rsidP="00927537">
            <w:pPr>
              <w:tabs>
                <w:tab w:val="center" w:pos="4252"/>
                <w:tab w:val="right" w:pos="8504"/>
              </w:tabs>
              <w:spacing w:before="240" w:after="240"/>
              <w:ind w:left="2" w:hanging="4"/>
              <w:rPr>
                <w:rFonts w:ascii="Century Gothic" w:eastAsia="Century Gothic" w:hAnsi="Century Gothic" w:cs="Century Gothic"/>
                <w:color w:val="694366"/>
                <w:sz w:val="36"/>
                <w:szCs w:val="36"/>
              </w:rPr>
            </w:pPr>
          </w:p>
        </w:tc>
      </w:tr>
      <w:tr w:rsidR="00597FD5" w14:paraId="33B984E7" w14:textId="77777777">
        <w:trPr>
          <w:trHeight w:val="2497"/>
        </w:trPr>
        <w:tc>
          <w:tcPr>
            <w:tcW w:w="4776" w:type="dxa"/>
            <w:tcBorders>
              <w:bottom w:val="nil"/>
            </w:tcBorders>
            <w:vAlign w:val="center"/>
          </w:tcPr>
          <w:p w14:paraId="0A1AA8A9" w14:textId="77777777" w:rsidR="00597FD5" w:rsidRDefault="00927537" w:rsidP="007C31ED">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44"/>
                <w:szCs w:val="44"/>
              </w:rPr>
            </w:pPr>
            <w:r>
              <w:rPr>
                <w:rFonts w:ascii="Century Gothic" w:eastAsia="Century Gothic" w:hAnsi="Century Gothic" w:cs="Century Gothic"/>
                <w:b/>
                <w:color w:val="694366"/>
                <w:sz w:val="44"/>
                <w:szCs w:val="44"/>
              </w:rPr>
              <w:t>S</w:t>
            </w:r>
            <w:r w:rsidRPr="00927537">
              <w:rPr>
                <w:rFonts w:ascii="Century Gothic" w:eastAsia="Century Gothic" w:hAnsi="Century Gothic" w:cs="Century Gothic"/>
                <w:b/>
                <w:color w:val="694366"/>
                <w:sz w:val="44"/>
                <w:szCs w:val="44"/>
              </w:rPr>
              <w:t>istema de alerta de emergencia activado por conductas poco habituales en el hogar</w:t>
            </w:r>
            <w:r w:rsidR="007C31ED">
              <w:rPr>
                <w:rFonts w:ascii="Century Gothic" w:eastAsia="Century Gothic" w:hAnsi="Century Gothic" w:cs="Century Gothic"/>
                <w:b/>
                <w:color w:val="694366"/>
                <w:sz w:val="44"/>
                <w:szCs w:val="44"/>
              </w:rPr>
              <w:t>.</w:t>
            </w:r>
          </w:p>
          <w:p w14:paraId="0029BE02" w14:textId="77777777" w:rsidR="007C31ED" w:rsidRPr="007C31ED" w:rsidRDefault="007C31ED" w:rsidP="007C31ED">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6"/>
                <w:szCs w:val="44"/>
              </w:rPr>
            </w:pPr>
          </w:p>
          <w:p w14:paraId="7BB30587" w14:textId="743D9B21" w:rsidR="007C31ED" w:rsidRPr="007C31ED" w:rsidRDefault="007C31ED" w:rsidP="00927537">
            <w:pPr>
              <w:tabs>
                <w:tab w:val="center" w:pos="4252"/>
                <w:tab w:val="right" w:pos="8504"/>
              </w:tabs>
              <w:spacing w:before="240" w:after="240"/>
              <w:ind w:leftChars="0" w:left="0" w:firstLineChars="0" w:firstLine="0"/>
              <w:jc w:val="center"/>
              <w:rPr>
                <w:rFonts w:ascii="Century Gothic" w:eastAsia="Century Gothic" w:hAnsi="Century Gothic" w:cs="Century Gothic"/>
                <w:b/>
                <w:color w:val="694366"/>
                <w:sz w:val="28"/>
                <w:szCs w:val="44"/>
              </w:rPr>
            </w:pPr>
            <w:r>
              <w:rPr>
                <w:rFonts w:ascii="Century Gothic" w:eastAsia="Century Gothic" w:hAnsi="Century Gothic" w:cs="Century Gothic"/>
                <w:b/>
                <w:color w:val="694366"/>
                <w:sz w:val="28"/>
                <w:szCs w:val="44"/>
              </w:rPr>
              <w:t xml:space="preserve">Puede verse un vídeo de esta adaptación en </w:t>
            </w:r>
            <w:hyperlink r:id="rId8" w:history="1">
              <w:r>
                <w:rPr>
                  <w:rStyle w:val="Hipervnculo"/>
                </w:rPr>
                <w:t>http://web.softlab.uc3m.es/softlab/SecureHome.html</w:t>
              </w:r>
            </w:hyperlink>
          </w:p>
          <w:p w14:paraId="01BC669F" w14:textId="77777777" w:rsidR="007C31ED" w:rsidRPr="007C31ED" w:rsidRDefault="007C31ED" w:rsidP="00927537">
            <w:pPr>
              <w:tabs>
                <w:tab w:val="center" w:pos="4252"/>
                <w:tab w:val="right" w:pos="8504"/>
              </w:tabs>
              <w:spacing w:before="240" w:after="240"/>
              <w:ind w:leftChars="0" w:left="0" w:firstLineChars="0" w:firstLine="0"/>
              <w:jc w:val="center"/>
              <w:rPr>
                <w:rFonts w:ascii="Century Gothic" w:eastAsia="Century Gothic" w:hAnsi="Century Gothic" w:cs="Century Gothic"/>
                <w:color w:val="694366"/>
                <w:sz w:val="10"/>
                <w:szCs w:val="44"/>
              </w:rPr>
            </w:pPr>
          </w:p>
        </w:tc>
      </w:tr>
      <w:tr w:rsidR="00597FD5" w14:paraId="2035F2E8" w14:textId="77777777" w:rsidTr="007C31ED">
        <w:trPr>
          <w:trHeight w:val="1985"/>
        </w:trPr>
        <w:tc>
          <w:tcPr>
            <w:tcW w:w="4776" w:type="dxa"/>
            <w:tcBorders>
              <w:top w:val="nil"/>
              <w:bottom w:val="single" w:sz="12" w:space="0" w:color="808080"/>
            </w:tcBorders>
          </w:tcPr>
          <w:p w14:paraId="6F2C7306" w14:textId="77777777" w:rsidR="00597FD5" w:rsidRDefault="00315F77">
            <w:pPr>
              <w:shd w:val="clear" w:color="auto" w:fill="F5F5F5"/>
              <w:spacing w:after="0"/>
              <w:ind w:left="0" w:hanging="2"/>
              <w:jc w:val="center"/>
              <w:rPr>
                <w:rFonts w:ascii="Helvetica Neue" w:eastAsia="Helvetica Neue" w:hAnsi="Helvetica Neue" w:cs="Helvetica Neue"/>
                <w:color w:val="000000"/>
                <w:sz w:val="20"/>
                <w:szCs w:val="20"/>
              </w:rPr>
            </w:pPr>
            <w:hyperlink r:id="rId9">
              <w:r w:rsidR="00CD2749">
                <w:rPr>
                  <w:rFonts w:ascii="inherit" w:eastAsia="inherit" w:hAnsi="inherit" w:cs="inherit"/>
                  <w:noProof/>
                  <w:color w:val="4374B7"/>
                  <w:sz w:val="20"/>
                  <w:szCs w:val="20"/>
                  <w:lang w:eastAsia="es-ES"/>
                </w:rPr>
                <w:drawing>
                  <wp:inline distT="0" distB="0" distL="114300" distR="114300" wp14:anchorId="4B48D11F" wp14:editId="438B7132">
                    <wp:extent cx="689610" cy="247015"/>
                    <wp:effectExtent l="0" t="0" r="0" b="0"/>
                    <wp:docPr id="1029" name="image3.png" descr="Licencia Creative Commons"/>
                    <wp:cNvGraphicFramePr/>
                    <a:graphic xmlns:a="http://schemas.openxmlformats.org/drawingml/2006/main">
                      <a:graphicData uri="http://schemas.openxmlformats.org/drawingml/2006/picture">
                        <pic:pic xmlns:pic="http://schemas.openxmlformats.org/drawingml/2006/picture">
                          <pic:nvPicPr>
                            <pic:cNvPr id="0" name="image3.png" descr="Licencia Creative Commons"/>
                            <pic:cNvPicPr preferRelativeResize="0"/>
                          </pic:nvPicPr>
                          <pic:blipFill>
                            <a:blip r:embed="rId10"/>
                            <a:srcRect/>
                            <a:stretch>
                              <a:fillRect/>
                            </a:stretch>
                          </pic:blipFill>
                          <pic:spPr>
                            <a:xfrm>
                              <a:off x="0" y="0"/>
                              <a:ext cx="689610" cy="247015"/>
                            </a:xfrm>
                            <a:prstGeom prst="rect">
                              <a:avLst/>
                            </a:prstGeom>
                            <a:ln/>
                          </pic:spPr>
                        </pic:pic>
                      </a:graphicData>
                    </a:graphic>
                  </wp:inline>
                </w:drawing>
              </w:r>
            </w:hyperlink>
          </w:p>
          <w:p w14:paraId="1745AD9C" w14:textId="77777777" w:rsidR="00597FD5" w:rsidRDefault="00CD2749">
            <w:pPr>
              <w:shd w:val="clear" w:color="auto" w:fill="F5F5F5"/>
              <w:spacing w:after="0"/>
              <w:ind w:left="0" w:hanging="2"/>
              <w:jc w:val="center"/>
              <w:rPr>
                <w:rFonts w:ascii="Arial" w:eastAsia="Arial" w:hAnsi="Arial" w:cs="Arial"/>
                <w:color w:val="000000"/>
                <w:sz w:val="18"/>
                <w:szCs w:val="18"/>
              </w:rPr>
            </w:pPr>
            <w:r>
              <w:rPr>
                <w:rFonts w:ascii="Helvetica Neue" w:eastAsia="Helvetica Neue" w:hAnsi="Helvetica Neue" w:cs="Helvetica Neue"/>
                <w:color w:val="000000"/>
                <w:sz w:val="20"/>
                <w:szCs w:val="20"/>
              </w:rPr>
              <w:br/>
            </w:r>
            <w:r>
              <w:rPr>
                <w:rFonts w:ascii="Arial" w:eastAsia="Arial" w:hAnsi="Arial" w:cs="Arial"/>
                <w:b/>
                <w:color w:val="000000"/>
                <w:sz w:val="18"/>
                <w:szCs w:val="18"/>
              </w:rPr>
              <w:t>Este obra se publica bajo una</w:t>
            </w:r>
          </w:p>
          <w:p w14:paraId="6721FA09" w14:textId="77777777" w:rsidR="00597FD5" w:rsidRDefault="00CD2749">
            <w:pPr>
              <w:shd w:val="clear" w:color="auto" w:fill="F5F5F5"/>
              <w:spacing w:after="0"/>
              <w:ind w:left="0" w:hanging="2"/>
              <w:jc w:val="center"/>
              <w:rPr>
                <w:rFonts w:ascii="Arial" w:eastAsia="Arial" w:hAnsi="Arial" w:cs="Arial"/>
                <w:color w:val="000000"/>
                <w:sz w:val="18"/>
                <w:szCs w:val="18"/>
              </w:rPr>
            </w:pPr>
            <w:r>
              <w:rPr>
                <w:rFonts w:ascii="Arial" w:eastAsia="Arial" w:hAnsi="Arial" w:cs="Arial"/>
                <w:b/>
                <w:color w:val="000000"/>
                <w:sz w:val="18"/>
                <w:szCs w:val="18"/>
              </w:rPr>
              <w:t> </w:t>
            </w:r>
            <w:hyperlink r:id="rId11">
              <w:r>
                <w:rPr>
                  <w:rFonts w:ascii="Arial" w:eastAsia="Arial" w:hAnsi="Arial" w:cs="Arial"/>
                  <w:b/>
                  <w:color w:val="4374B7"/>
                  <w:sz w:val="18"/>
                  <w:szCs w:val="18"/>
                  <w:u w:val="single"/>
                </w:rPr>
                <w:t xml:space="preserve">Licencia </w:t>
              </w:r>
              <w:proofErr w:type="spellStart"/>
              <w:r>
                <w:rPr>
                  <w:rFonts w:ascii="Arial" w:eastAsia="Arial" w:hAnsi="Arial" w:cs="Arial"/>
                  <w:b/>
                  <w:color w:val="4374B7"/>
                  <w:sz w:val="18"/>
                  <w:szCs w:val="18"/>
                  <w:u w:val="single"/>
                </w:rPr>
                <w:t>Creative</w:t>
              </w:r>
              <w:proofErr w:type="spellEnd"/>
              <w:r>
                <w:rPr>
                  <w:rFonts w:ascii="Arial" w:eastAsia="Arial" w:hAnsi="Arial" w:cs="Arial"/>
                  <w:b/>
                  <w:color w:val="4374B7"/>
                  <w:sz w:val="18"/>
                  <w:szCs w:val="18"/>
                  <w:u w:val="single"/>
                </w:rPr>
                <w:t xml:space="preserve"> </w:t>
              </w:r>
              <w:proofErr w:type="spellStart"/>
              <w:r>
                <w:rPr>
                  <w:rFonts w:ascii="Arial" w:eastAsia="Arial" w:hAnsi="Arial" w:cs="Arial"/>
                  <w:b/>
                  <w:color w:val="4374B7"/>
                  <w:sz w:val="18"/>
                  <w:szCs w:val="18"/>
                  <w:u w:val="single"/>
                </w:rPr>
                <w:t>Commons</w:t>
              </w:r>
              <w:proofErr w:type="spellEnd"/>
              <w:r>
                <w:rPr>
                  <w:rFonts w:ascii="Arial" w:eastAsia="Arial" w:hAnsi="Arial" w:cs="Arial"/>
                  <w:b/>
                  <w:color w:val="4374B7"/>
                  <w:sz w:val="18"/>
                  <w:szCs w:val="18"/>
                  <w:u w:val="single"/>
                </w:rPr>
                <w:t xml:space="preserve"> Atribución-</w:t>
              </w:r>
              <w:proofErr w:type="spellStart"/>
              <w:r>
                <w:rPr>
                  <w:rFonts w:ascii="Arial" w:eastAsia="Arial" w:hAnsi="Arial" w:cs="Arial"/>
                  <w:b/>
                  <w:color w:val="4374B7"/>
                  <w:sz w:val="18"/>
                  <w:szCs w:val="18"/>
                  <w:u w:val="single"/>
                </w:rPr>
                <w:t>NoComercial</w:t>
              </w:r>
              <w:proofErr w:type="spellEnd"/>
              <w:r>
                <w:rPr>
                  <w:rFonts w:ascii="Arial" w:eastAsia="Arial" w:hAnsi="Arial" w:cs="Arial"/>
                  <w:b/>
                  <w:color w:val="4374B7"/>
                  <w:sz w:val="18"/>
                  <w:szCs w:val="18"/>
                  <w:u w:val="single"/>
                </w:rPr>
                <w:t>-</w:t>
              </w:r>
              <w:proofErr w:type="spellStart"/>
              <w:r>
                <w:rPr>
                  <w:rFonts w:ascii="Arial" w:eastAsia="Arial" w:hAnsi="Arial" w:cs="Arial"/>
                  <w:b/>
                  <w:color w:val="4374B7"/>
                  <w:sz w:val="18"/>
                  <w:szCs w:val="18"/>
                  <w:u w:val="single"/>
                </w:rPr>
                <w:t>CompartirIgual</w:t>
              </w:r>
              <w:proofErr w:type="spellEnd"/>
              <w:r>
                <w:rPr>
                  <w:rFonts w:ascii="Arial" w:eastAsia="Arial" w:hAnsi="Arial" w:cs="Arial"/>
                  <w:b/>
                  <w:color w:val="4374B7"/>
                  <w:sz w:val="18"/>
                  <w:szCs w:val="18"/>
                  <w:u w:val="single"/>
                </w:rPr>
                <w:t xml:space="preserve"> 3.0 </w:t>
              </w:r>
              <w:proofErr w:type="spellStart"/>
              <w:r>
                <w:rPr>
                  <w:rFonts w:ascii="Arial" w:eastAsia="Arial" w:hAnsi="Arial" w:cs="Arial"/>
                  <w:b/>
                  <w:color w:val="4374B7"/>
                  <w:sz w:val="18"/>
                  <w:szCs w:val="18"/>
                  <w:u w:val="single"/>
                </w:rPr>
                <w:t>Unported</w:t>
              </w:r>
              <w:proofErr w:type="spellEnd"/>
            </w:hyperlink>
            <w:r>
              <w:rPr>
                <w:rFonts w:ascii="Arial" w:eastAsia="Arial" w:hAnsi="Arial" w:cs="Arial"/>
                <w:b/>
                <w:color w:val="000000"/>
                <w:sz w:val="18"/>
                <w:szCs w:val="18"/>
              </w:rPr>
              <w:t>.</w:t>
            </w:r>
          </w:p>
          <w:p w14:paraId="1D82063C" w14:textId="77777777" w:rsidR="00597FD5" w:rsidRDefault="00597FD5">
            <w:pPr>
              <w:shd w:val="clear" w:color="auto" w:fill="F5F5F5"/>
              <w:ind w:left="0" w:hanging="2"/>
              <w:rPr>
                <w:rFonts w:ascii="Helvetica Neue" w:eastAsia="Helvetica Neue" w:hAnsi="Helvetica Neue" w:cs="Helvetica Neue"/>
                <w:color w:val="000000"/>
                <w:sz w:val="20"/>
                <w:szCs w:val="20"/>
              </w:rPr>
            </w:pPr>
          </w:p>
        </w:tc>
      </w:tr>
    </w:tbl>
    <w:p w14:paraId="50B47038" w14:textId="77777777" w:rsidR="00597FD5" w:rsidRDefault="00597FD5">
      <w:pPr>
        <w:ind w:left="0" w:hanging="2"/>
      </w:pPr>
    </w:p>
    <w:p w14:paraId="3541E831" w14:textId="77777777" w:rsidR="00597FD5" w:rsidRDefault="00CD2749">
      <w:pPr>
        <w:ind w:left="0" w:hanging="2"/>
      </w:pPr>
      <w:r>
        <w:br w:type="page"/>
      </w:r>
    </w:p>
    <w:tbl>
      <w:tblPr>
        <w:tblStyle w:val="a0"/>
        <w:tblW w:w="8972" w:type="dxa"/>
        <w:tblInd w:w="-252" w:type="dxa"/>
        <w:tblBorders>
          <w:top w:val="nil"/>
          <w:left w:val="nil"/>
          <w:bottom w:val="nil"/>
          <w:right w:val="nil"/>
          <w:insideH w:val="nil"/>
          <w:insideV w:val="single" w:sz="24" w:space="0" w:color="9AC26B"/>
        </w:tblBorders>
        <w:tblLayout w:type="fixed"/>
        <w:tblLook w:val="0000" w:firstRow="0" w:lastRow="0" w:firstColumn="0" w:lastColumn="0" w:noHBand="0" w:noVBand="0"/>
      </w:tblPr>
      <w:tblGrid>
        <w:gridCol w:w="2782"/>
        <w:gridCol w:w="6190"/>
      </w:tblGrid>
      <w:tr w:rsidR="00597FD5" w14:paraId="494D1200" w14:textId="77777777">
        <w:tc>
          <w:tcPr>
            <w:tcW w:w="2782" w:type="dxa"/>
            <w:tcBorders>
              <w:right w:val="nil"/>
            </w:tcBorders>
          </w:tcPr>
          <w:p w14:paraId="5F6F8A4C" w14:textId="3A38C898" w:rsidR="00597FD5" w:rsidRDefault="007C31ED">
            <w:pPr>
              <w:tabs>
                <w:tab w:val="center" w:pos="4252"/>
                <w:tab w:val="right" w:pos="8504"/>
              </w:tabs>
              <w:spacing w:before="120" w:after="120"/>
              <w:ind w:left="0" w:hanging="2"/>
              <w:jc w:val="right"/>
            </w:pPr>
            <w:r>
              <w:rPr>
                <w:noProof/>
                <w:lang w:eastAsia="es-ES"/>
              </w:rPr>
              <w:lastRenderedPageBreak/>
              <w:drawing>
                <wp:anchor distT="0" distB="0" distL="114300" distR="114300" simplePos="0" relativeHeight="251659264" behindDoc="0" locked="0" layoutInCell="1" allowOverlap="1" wp14:anchorId="1BA01EA0" wp14:editId="089D8698">
                  <wp:simplePos x="0" y="0"/>
                  <wp:positionH relativeFrom="column">
                    <wp:posOffset>-315945</wp:posOffset>
                  </wp:positionH>
                  <wp:positionV relativeFrom="paragraph">
                    <wp:posOffset>-454288</wp:posOffset>
                  </wp:positionV>
                  <wp:extent cx="1629410" cy="1156335"/>
                  <wp:effectExtent l="0" t="0" r="8890"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rol de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410" cy="1156335"/>
                          </a:xfrm>
                          <a:prstGeom prst="rect">
                            <a:avLst/>
                          </a:prstGeom>
                        </pic:spPr>
                      </pic:pic>
                    </a:graphicData>
                  </a:graphic>
                </wp:anchor>
              </w:drawing>
            </w:r>
          </w:p>
        </w:tc>
        <w:tc>
          <w:tcPr>
            <w:tcW w:w="6190" w:type="dxa"/>
            <w:tcBorders>
              <w:left w:val="nil"/>
            </w:tcBorders>
          </w:tcPr>
          <w:p w14:paraId="55195E8C" w14:textId="76489591" w:rsidR="00597FD5" w:rsidRDefault="007C31ED" w:rsidP="007C31ED">
            <w:pPr>
              <w:tabs>
                <w:tab w:val="center" w:pos="4252"/>
                <w:tab w:val="right" w:pos="8504"/>
              </w:tabs>
              <w:spacing w:before="120" w:after="120"/>
              <w:ind w:left="2" w:hanging="4"/>
              <w:jc w:val="center"/>
              <w:rPr>
                <w:rFonts w:ascii="Century Gothic" w:eastAsia="Century Gothic" w:hAnsi="Century Gothic" w:cs="Century Gothic"/>
              </w:rPr>
            </w:pPr>
            <w:r>
              <w:rPr>
                <w:rFonts w:ascii="Century Gothic" w:eastAsia="Century Gothic" w:hAnsi="Century Gothic" w:cs="Century Gothic"/>
                <w:b/>
                <w:color w:val="694366"/>
                <w:sz w:val="36"/>
                <w:szCs w:val="36"/>
              </w:rPr>
              <w:t>S</w:t>
            </w:r>
            <w:r w:rsidRPr="00927537">
              <w:rPr>
                <w:rFonts w:ascii="Century Gothic" w:eastAsia="Century Gothic" w:hAnsi="Century Gothic" w:cs="Century Gothic"/>
                <w:b/>
                <w:color w:val="694366"/>
                <w:sz w:val="36"/>
                <w:szCs w:val="36"/>
              </w:rPr>
              <w:t>istema de alerta de emergencia activado por conductas poco habituales en el hogar</w:t>
            </w:r>
            <w:r>
              <w:rPr>
                <w:rFonts w:ascii="Century Gothic" w:eastAsia="Century Gothic" w:hAnsi="Century Gothic" w:cs="Century Gothic"/>
                <w:b/>
                <w:color w:val="694366"/>
                <w:sz w:val="36"/>
                <w:szCs w:val="36"/>
              </w:rPr>
              <w:t>.</w:t>
            </w:r>
          </w:p>
        </w:tc>
      </w:tr>
      <w:tr w:rsidR="00597FD5" w14:paraId="0EA0C8C7" w14:textId="77777777">
        <w:tc>
          <w:tcPr>
            <w:tcW w:w="2782" w:type="dxa"/>
            <w:tcBorders>
              <w:bottom w:val="nil"/>
            </w:tcBorders>
          </w:tcPr>
          <w:p w14:paraId="2CB86E7B" w14:textId="77777777" w:rsidR="00597FD5" w:rsidRDefault="00CD2749">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Breve descripción</w:t>
            </w:r>
          </w:p>
        </w:tc>
        <w:tc>
          <w:tcPr>
            <w:tcW w:w="6190" w:type="dxa"/>
            <w:tcBorders>
              <w:bottom w:val="nil"/>
            </w:tcBorders>
          </w:tcPr>
          <w:p w14:paraId="3A732E6A" w14:textId="4FD922C9" w:rsidR="00597FD5" w:rsidRDefault="00D862B4">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Se ha desarrollado un s</w:t>
            </w:r>
            <w:r w:rsidR="00927537" w:rsidRPr="00927537">
              <w:rPr>
                <w:rFonts w:ascii="Century Gothic" w:eastAsia="Century Gothic" w:hAnsi="Century Gothic" w:cs="Century Gothic"/>
              </w:rPr>
              <w:t xml:space="preserve">istema </w:t>
            </w:r>
            <w:proofErr w:type="spellStart"/>
            <w:r w:rsidR="00927537" w:rsidRPr="009830CF">
              <w:rPr>
                <w:rFonts w:ascii="Century Gothic" w:eastAsia="Century Gothic" w:hAnsi="Century Gothic" w:cs="Century Gothic"/>
                <w:b/>
              </w:rPr>
              <w:t>IoT</w:t>
            </w:r>
            <w:proofErr w:type="spellEnd"/>
            <w:r w:rsidR="00927537" w:rsidRPr="00927537">
              <w:rPr>
                <w:rFonts w:ascii="Century Gothic" w:eastAsia="Century Gothic" w:hAnsi="Century Gothic" w:cs="Century Gothic"/>
              </w:rPr>
              <w:t xml:space="preserve"> </w:t>
            </w:r>
            <w:r>
              <w:rPr>
                <w:rFonts w:ascii="Century Gothic" w:eastAsia="Century Gothic" w:hAnsi="Century Gothic" w:cs="Century Gothic"/>
              </w:rPr>
              <w:t>(Internet de la</w:t>
            </w:r>
            <w:r w:rsidR="00691203">
              <w:rPr>
                <w:rFonts w:ascii="Century Gothic" w:eastAsia="Century Gothic" w:hAnsi="Century Gothic" w:cs="Century Gothic"/>
              </w:rPr>
              <w:t>s</w:t>
            </w:r>
            <w:r>
              <w:rPr>
                <w:rFonts w:ascii="Century Gothic" w:eastAsia="Century Gothic" w:hAnsi="Century Gothic" w:cs="Century Gothic"/>
              </w:rPr>
              <w:t xml:space="preserve"> cosas) </w:t>
            </w:r>
            <w:r w:rsidR="00927537" w:rsidRPr="00927537">
              <w:rPr>
                <w:rFonts w:ascii="Century Gothic" w:eastAsia="Century Gothic" w:hAnsi="Century Gothic" w:cs="Century Gothic"/>
              </w:rPr>
              <w:t>no invasivo llamado SECURHOME, que, a través de múltiples sensores integrados</w:t>
            </w:r>
            <w:r w:rsidR="009830CF">
              <w:rPr>
                <w:rFonts w:ascii="Century Gothic" w:eastAsia="Century Gothic" w:hAnsi="Century Gothic" w:cs="Century Gothic"/>
              </w:rPr>
              <w:t xml:space="preserve"> y</w:t>
            </w:r>
            <w:r w:rsidR="00927537">
              <w:rPr>
                <w:rFonts w:ascii="Century Gothic" w:eastAsia="Century Gothic" w:hAnsi="Century Gothic" w:cs="Century Gothic"/>
              </w:rPr>
              <w:t xml:space="preserve"> de bajo consumo</w:t>
            </w:r>
            <w:r w:rsidR="00927537" w:rsidRPr="00927537">
              <w:rPr>
                <w:rFonts w:ascii="Century Gothic" w:eastAsia="Century Gothic" w:hAnsi="Century Gothic" w:cs="Century Gothic"/>
              </w:rPr>
              <w:t>, recopila información sobre el comportamiento habitual del usuario y la utiliza para generar reglas de comportamiento</w:t>
            </w:r>
            <w:r w:rsidR="00927537">
              <w:rPr>
                <w:rFonts w:ascii="Century Gothic" w:eastAsia="Century Gothic" w:hAnsi="Century Gothic" w:cs="Century Gothic"/>
              </w:rPr>
              <w:t>s</w:t>
            </w:r>
            <w:r w:rsidR="009830CF">
              <w:rPr>
                <w:rFonts w:ascii="Century Gothic" w:eastAsia="Century Gothic" w:hAnsi="Century Gothic" w:cs="Century Gothic"/>
              </w:rPr>
              <w:t xml:space="preserve"> inusuales.</w:t>
            </w:r>
            <w:r w:rsidR="00927537" w:rsidRPr="00927537">
              <w:rPr>
                <w:rFonts w:ascii="Century Gothic" w:eastAsia="Century Gothic" w:hAnsi="Century Gothic" w:cs="Century Gothic"/>
              </w:rPr>
              <w:t xml:space="preserve"> SECURHOME utiliza estas reglas para enviar mensajes de alerta a l</w:t>
            </w:r>
            <w:r w:rsidR="00927537">
              <w:rPr>
                <w:rFonts w:ascii="Century Gothic" w:eastAsia="Century Gothic" w:hAnsi="Century Gothic" w:cs="Century Gothic"/>
              </w:rPr>
              <w:t>os familiares o cuidadores del usuario dependiente</w:t>
            </w:r>
            <w:r w:rsidR="00927537" w:rsidRPr="00927537">
              <w:rPr>
                <w:rFonts w:ascii="Century Gothic" w:eastAsia="Century Gothic" w:hAnsi="Century Gothic" w:cs="Century Gothic"/>
              </w:rPr>
              <w:t xml:space="preserve"> si el comportamiento de </w:t>
            </w:r>
            <w:r w:rsidR="00927537">
              <w:rPr>
                <w:rFonts w:ascii="Century Gothic" w:eastAsia="Century Gothic" w:hAnsi="Century Gothic" w:cs="Century Gothic"/>
              </w:rPr>
              <w:t>esta</w:t>
            </w:r>
            <w:r w:rsidR="00927537" w:rsidRPr="00927537">
              <w:rPr>
                <w:rFonts w:ascii="Century Gothic" w:eastAsia="Century Gothic" w:hAnsi="Century Gothic" w:cs="Century Gothic"/>
              </w:rPr>
              <w:t xml:space="preserve"> persona cambia abruptamente a lo largo de </w:t>
            </w:r>
            <w:r w:rsidR="00927537">
              <w:rPr>
                <w:rFonts w:ascii="Century Gothic" w:eastAsia="Century Gothic" w:hAnsi="Century Gothic" w:cs="Century Gothic"/>
              </w:rPr>
              <w:t>su</w:t>
            </w:r>
            <w:r w:rsidR="00927537" w:rsidRPr="00927537">
              <w:rPr>
                <w:rFonts w:ascii="Century Gothic" w:eastAsia="Century Gothic" w:hAnsi="Century Gothic" w:cs="Century Gothic"/>
              </w:rPr>
              <w:t xml:space="preserve"> vida diaria</w:t>
            </w:r>
            <w:r w:rsidR="00927537">
              <w:rPr>
                <w:rFonts w:ascii="Century Gothic" w:eastAsia="Century Gothic" w:hAnsi="Century Gothic" w:cs="Century Gothic"/>
              </w:rPr>
              <w:t>.</w:t>
            </w:r>
          </w:p>
          <w:p w14:paraId="243D597C" w14:textId="39A542C8" w:rsidR="00691203" w:rsidRDefault="00691203">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El número de personas mayores que mueren en sus casas solas es cada vez </w:t>
            </w:r>
            <w:r w:rsidR="009830CF">
              <w:rPr>
                <w:rFonts w:ascii="Century Gothic" w:eastAsia="Century Gothic" w:hAnsi="Century Gothic" w:cs="Century Gothic"/>
              </w:rPr>
              <w:t>más alto. C</w:t>
            </w:r>
            <w:r>
              <w:rPr>
                <w:rFonts w:ascii="Century Gothic" w:eastAsia="Century Gothic" w:hAnsi="Century Gothic" w:cs="Century Gothic"/>
              </w:rPr>
              <w:t>on SECURHOME es posible detectar cambios de comportamientos y avisar para que se tomen las medidas pertinentes.</w:t>
            </w:r>
          </w:p>
          <w:p w14:paraId="6FC86827" w14:textId="77777777" w:rsidR="007A5897" w:rsidRDefault="007A5897">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Por otra parte, a partir de un registro en nuestra base de datos, es posible programar rutinas de medicamentos y citas médicas, de forma que el dispositivo</w:t>
            </w:r>
            <w:r w:rsidRPr="009830CF">
              <w:rPr>
                <w:rFonts w:ascii="Century Gothic" w:eastAsia="Century Gothic" w:hAnsi="Century Gothic" w:cs="Century Gothic"/>
                <w:b/>
              </w:rPr>
              <w:t xml:space="preserve"> </w:t>
            </w:r>
            <w:proofErr w:type="spellStart"/>
            <w:r w:rsidRPr="009830CF">
              <w:rPr>
                <w:rFonts w:ascii="Century Gothic" w:eastAsia="Century Gothic" w:hAnsi="Century Gothic" w:cs="Century Gothic"/>
                <w:b/>
              </w:rPr>
              <w:t>IoT</w:t>
            </w:r>
            <w:proofErr w:type="spellEnd"/>
            <w:r>
              <w:rPr>
                <w:rFonts w:ascii="Century Gothic" w:eastAsia="Century Gothic" w:hAnsi="Century Gothic" w:cs="Century Gothic"/>
              </w:rPr>
              <w:t xml:space="preserve"> notifique al usuario cuando tenga que beber un medicamente (indicando el nombre del medicamente y la cantidad a beber), y notifique sobre una cita médica programada (indicado la especialidad de la cita médica, la hora y el lugar de la cita)</w:t>
            </w:r>
          </w:p>
          <w:p w14:paraId="0974CABE" w14:textId="57777441" w:rsidR="00597FD5" w:rsidRDefault="009830CF">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Ver videos en:</w:t>
            </w:r>
          </w:p>
          <w:p w14:paraId="7650A397" w14:textId="38111690" w:rsidR="00BA36C7" w:rsidRDefault="00315F77">
            <w:pPr>
              <w:tabs>
                <w:tab w:val="center" w:pos="4252"/>
                <w:tab w:val="right" w:pos="8504"/>
              </w:tabs>
              <w:spacing w:before="120" w:after="120"/>
              <w:ind w:left="0" w:hanging="2"/>
              <w:rPr>
                <w:rFonts w:ascii="Century Gothic" w:eastAsia="Century Gothic" w:hAnsi="Century Gothic" w:cs="Century Gothic"/>
              </w:rPr>
            </w:pPr>
            <w:hyperlink r:id="rId13" w:history="1">
              <w:r w:rsidR="00BA36C7">
                <w:rPr>
                  <w:rStyle w:val="Hipervnculo"/>
                </w:rPr>
                <w:t>http://web.softlab.uc3m.es/softlab/SecureHome.html</w:t>
              </w:r>
            </w:hyperlink>
          </w:p>
        </w:tc>
      </w:tr>
      <w:tr w:rsidR="00597FD5" w14:paraId="5DF0AC6B" w14:textId="77777777">
        <w:tc>
          <w:tcPr>
            <w:tcW w:w="2782" w:type="dxa"/>
            <w:tcBorders>
              <w:right w:val="nil"/>
            </w:tcBorders>
          </w:tcPr>
          <w:p w14:paraId="49432394" w14:textId="77777777" w:rsidR="00597FD5" w:rsidRDefault="00597FD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14:paraId="2FB8C1D4" w14:textId="77777777" w:rsidR="00597FD5" w:rsidRDefault="00597FD5">
            <w:pPr>
              <w:tabs>
                <w:tab w:val="center" w:pos="4252"/>
                <w:tab w:val="right" w:pos="8504"/>
              </w:tabs>
              <w:spacing w:before="120" w:after="120"/>
              <w:ind w:left="0" w:hanging="2"/>
              <w:rPr>
                <w:rFonts w:ascii="Century Gothic" w:eastAsia="Century Gothic" w:hAnsi="Century Gothic" w:cs="Century Gothic"/>
              </w:rPr>
            </w:pPr>
          </w:p>
        </w:tc>
      </w:tr>
      <w:tr w:rsidR="00597FD5" w14:paraId="48E85B59" w14:textId="77777777">
        <w:tc>
          <w:tcPr>
            <w:tcW w:w="2782" w:type="dxa"/>
            <w:tcBorders>
              <w:bottom w:val="nil"/>
            </w:tcBorders>
          </w:tcPr>
          <w:p w14:paraId="75136CDE" w14:textId="77777777" w:rsidR="00597FD5" w:rsidRDefault="00CD2749">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Para quién se hizo y con qué objeto</w:t>
            </w:r>
          </w:p>
        </w:tc>
        <w:tc>
          <w:tcPr>
            <w:tcW w:w="6190" w:type="dxa"/>
            <w:tcBorders>
              <w:bottom w:val="nil"/>
            </w:tcBorders>
          </w:tcPr>
          <w:p w14:paraId="0544855A" w14:textId="6A7AE426" w:rsidR="007A5897" w:rsidRDefault="00927537">
            <w:pPr>
              <w:tabs>
                <w:tab w:val="center" w:pos="4252"/>
                <w:tab w:val="right" w:pos="8504"/>
              </w:tabs>
              <w:spacing w:before="120" w:after="120"/>
              <w:ind w:left="0" w:hanging="2"/>
              <w:rPr>
                <w:rFonts w:ascii="Century Gothic" w:eastAsia="Century Gothic" w:hAnsi="Century Gothic" w:cs="Century Gothic"/>
              </w:rPr>
            </w:pPr>
            <w:r w:rsidRPr="00927537">
              <w:rPr>
                <w:rFonts w:ascii="Century Gothic" w:eastAsia="Century Gothic" w:hAnsi="Century Gothic" w:cs="Century Gothic"/>
              </w:rPr>
              <w:t xml:space="preserve">En muchos países, el número de personas mayores ha aumentado debido al </w:t>
            </w:r>
            <w:r>
              <w:rPr>
                <w:rFonts w:ascii="Century Gothic" w:eastAsia="Century Gothic" w:hAnsi="Century Gothic" w:cs="Century Gothic"/>
              </w:rPr>
              <w:t>constante incremento</w:t>
            </w:r>
            <w:r w:rsidRPr="00927537">
              <w:rPr>
                <w:rFonts w:ascii="Century Gothic" w:eastAsia="Century Gothic" w:hAnsi="Century Gothic" w:cs="Century Gothic"/>
              </w:rPr>
              <w:t xml:space="preserve"> de la esperanza de vida</w:t>
            </w:r>
            <w:r w:rsidR="009830CF">
              <w:rPr>
                <w:rFonts w:ascii="Century Gothic" w:eastAsia="Century Gothic" w:hAnsi="Century Gothic" w:cs="Century Gothic"/>
              </w:rPr>
              <w:t xml:space="preserve"> de la población.</w:t>
            </w:r>
            <w:r w:rsidRPr="00927537">
              <w:rPr>
                <w:rFonts w:ascii="Century Gothic" w:eastAsia="Century Gothic" w:hAnsi="Century Gothic" w:cs="Century Gothic"/>
              </w:rPr>
              <w:t xml:space="preserve"> </w:t>
            </w:r>
            <w:r w:rsidR="009830CF" w:rsidRPr="00927537">
              <w:rPr>
                <w:rFonts w:ascii="Century Gothic" w:eastAsia="Century Gothic" w:hAnsi="Century Gothic" w:cs="Century Gothic"/>
              </w:rPr>
              <w:t>Muchos</w:t>
            </w:r>
            <w:r w:rsidRPr="00927537">
              <w:rPr>
                <w:rFonts w:ascii="Century Gothic" w:eastAsia="Century Gothic" w:hAnsi="Century Gothic" w:cs="Century Gothic"/>
              </w:rPr>
              <w:t xml:space="preserve"> de ellos viven solos y son propensos a tener un accidente que no pueden reportar, especialmente</w:t>
            </w:r>
            <w:r w:rsidR="009830CF">
              <w:rPr>
                <w:rFonts w:ascii="Century Gothic" w:eastAsia="Century Gothic" w:hAnsi="Century Gothic" w:cs="Century Gothic"/>
              </w:rPr>
              <w:t>,</w:t>
            </w:r>
            <w:r w:rsidRPr="00927537">
              <w:rPr>
                <w:rFonts w:ascii="Century Gothic" w:eastAsia="Century Gothic" w:hAnsi="Century Gothic" w:cs="Century Gothic"/>
              </w:rPr>
              <w:t xml:space="preserve"> si </w:t>
            </w:r>
            <w:r w:rsidR="009830CF">
              <w:rPr>
                <w:rFonts w:ascii="Century Gothic" w:eastAsia="Century Gothic" w:hAnsi="Century Gothic" w:cs="Century Gothic"/>
              </w:rPr>
              <w:t>a causa de dicho accidente</w:t>
            </w:r>
            <w:r>
              <w:rPr>
                <w:rFonts w:ascii="Century Gothic" w:eastAsia="Century Gothic" w:hAnsi="Century Gothic" w:cs="Century Gothic"/>
              </w:rPr>
              <w:t xml:space="preserve"> la persona se encuentra</w:t>
            </w:r>
            <w:r w:rsidRPr="00927537">
              <w:rPr>
                <w:rFonts w:ascii="Century Gothic" w:eastAsia="Century Gothic" w:hAnsi="Century Gothic" w:cs="Century Gothic"/>
              </w:rPr>
              <w:t xml:space="preserve"> inmovilizad</w:t>
            </w:r>
            <w:r>
              <w:rPr>
                <w:rFonts w:ascii="Century Gothic" w:eastAsia="Century Gothic" w:hAnsi="Century Gothic" w:cs="Century Gothic"/>
              </w:rPr>
              <w:t>a.</w:t>
            </w:r>
          </w:p>
          <w:p w14:paraId="30BC752F" w14:textId="77777777" w:rsidR="00597FD5" w:rsidRDefault="007A589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Teniendo todo esto en cuenta, este proyecto va dirigido a las personas mayores que viven solos, y tiene como objetivo mejorar la calidad de vida de estas personas de forma no invasiva, ya que su instalación es sencilla en el hogar, no recoge datos por medio de video o audio, y por último, no causa incomodidad al usuario, ya que no es un dispositivo </w:t>
            </w:r>
            <w:proofErr w:type="spellStart"/>
            <w:r>
              <w:rPr>
                <w:rFonts w:ascii="Century Gothic" w:eastAsia="Century Gothic" w:hAnsi="Century Gothic" w:cs="Century Gothic"/>
              </w:rPr>
              <w:t>wearable</w:t>
            </w:r>
            <w:proofErr w:type="spellEnd"/>
            <w:r>
              <w:rPr>
                <w:rFonts w:ascii="Century Gothic" w:eastAsia="Century Gothic" w:hAnsi="Century Gothic" w:cs="Century Gothic"/>
              </w:rPr>
              <w:t xml:space="preserve">. </w:t>
            </w:r>
          </w:p>
        </w:tc>
      </w:tr>
      <w:tr w:rsidR="00597FD5" w14:paraId="792BDC94" w14:textId="77777777">
        <w:tc>
          <w:tcPr>
            <w:tcW w:w="2782" w:type="dxa"/>
            <w:tcBorders>
              <w:right w:val="nil"/>
            </w:tcBorders>
          </w:tcPr>
          <w:p w14:paraId="150545EB" w14:textId="77777777" w:rsidR="00597FD5" w:rsidRDefault="00597FD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14:paraId="6760AB7B" w14:textId="77777777" w:rsidR="00597FD5" w:rsidRDefault="00597FD5" w:rsidP="00623A02">
            <w:pPr>
              <w:tabs>
                <w:tab w:val="center" w:pos="4252"/>
                <w:tab w:val="right" w:pos="8504"/>
              </w:tabs>
              <w:spacing w:before="120" w:after="120"/>
              <w:ind w:leftChars="0" w:left="0" w:firstLineChars="0" w:firstLine="0"/>
              <w:rPr>
                <w:rFonts w:ascii="Century Gothic" w:eastAsia="Century Gothic" w:hAnsi="Century Gothic" w:cs="Century Gothic"/>
              </w:rPr>
            </w:pPr>
          </w:p>
          <w:p w14:paraId="06580105" w14:textId="77777777" w:rsidR="00623A02" w:rsidRDefault="00623A02" w:rsidP="00623A02">
            <w:pPr>
              <w:tabs>
                <w:tab w:val="center" w:pos="4252"/>
                <w:tab w:val="right" w:pos="8504"/>
              </w:tabs>
              <w:spacing w:before="120" w:after="120"/>
              <w:ind w:leftChars="0" w:left="0" w:firstLineChars="0" w:firstLine="0"/>
              <w:rPr>
                <w:rFonts w:ascii="Century Gothic" w:eastAsia="Century Gothic" w:hAnsi="Century Gothic" w:cs="Century Gothic"/>
              </w:rPr>
            </w:pPr>
          </w:p>
        </w:tc>
      </w:tr>
      <w:tr w:rsidR="00597FD5" w14:paraId="005E553B" w14:textId="77777777">
        <w:tc>
          <w:tcPr>
            <w:tcW w:w="2782" w:type="dxa"/>
            <w:tcBorders>
              <w:bottom w:val="nil"/>
            </w:tcBorders>
          </w:tcPr>
          <w:p w14:paraId="22BA09B6" w14:textId="77777777" w:rsidR="00597FD5" w:rsidRDefault="00CD2749">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Materiales y  modo de funcionamiento</w:t>
            </w:r>
          </w:p>
        </w:tc>
        <w:tc>
          <w:tcPr>
            <w:tcW w:w="6190" w:type="dxa"/>
            <w:tcBorders>
              <w:bottom w:val="nil"/>
            </w:tcBorders>
          </w:tcPr>
          <w:p w14:paraId="56134CFA" w14:textId="77777777" w:rsidR="00597FD5" w:rsidRDefault="007A5897">
            <w:pPr>
              <w:tabs>
                <w:tab w:val="center" w:pos="4252"/>
                <w:tab w:val="right" w:pos="8504"/>
              </w:tabs>
              <w:spacing w:before="120" w:after="120"/>
              <w:ind w:left="0" w:hanging="2"/>
              <w:rPr>
                <w:rFonts w:ascii="Century Gothic" w:eastAsia="Century Gothic" w:hAnsi="Century Gothic" w:cs="Century Gothic"/>
              </w:rPr>
            </w:pPr>
            <w:r w:rsidRPr="007A5897">
              <w:rPr>
                <w:rFonts w:ascii="Century Gothic" w:eastAsia="Century Gothic" w:hAnsi="Century Gothic" w:cs="Century Gothic"/>
              </w:rPr>
              <w:t>El sistema desarrollado basado en</w:t>
            </w:r>
            <w:r w:rsidRPr="009830CF">
              <w:rPr>
                <w:rFonts w:ascii="Century Gothic" w:eastAsia="Century Gothic" w:hAnsi="Century Gothic" w:cs="Century Gothic"/>
                <w:b/>
              </w:rPr>
              <w:t xml:space="preserve"> </w:t>
            </w:r>
            <w:proofErr w:type="spellStart"/>
            <w:r w:rsidRPr="009830CF">
              <w:rPr>
                <w:rFonts w:ascii="Century Gothic" w:eastAsia="Century Gothic" w:hAnsi="Century Gothic" w:cs="Century Gothic"/>
                <w:b/>
              </w:rPr>
              <w:t>IoT</w:t>
            </w:r>
            <w:proofErr w:type="spellEnd"/>
            <w:r w:rsidRPr="007A5897">
              <w:rPr>
                <w:rFonts w:ascii="Century Gothic" w:eastAsia="Century Gothic" w:hAnsi="Century Gothic" w:cs="Century Gothic"/>
              </w:rPr>
              <w:t xml:space="preserve"> está compuesto por un dispositivo de asistencia centrado en el usuario que será colocado en los hogares de los usuarios (personas mayores que viven solas); una interfaz web por donde los cuidadores y los usuarios podrán registrarse y configurar las rutinas de medicamento y citas médicas; y por último un servidor que controla y procesa la información de la base de datos. Estos tres componentes del sistema se comunican entre sí por vía internet.</w:t>
            </w:r>
          </w:p>
          <w:p w14:paraId="3D7D060F" w14:textId="77777777" w:rsidR="007A5897" w:rsidRDefault="007A5897">
            <w:pPr>
              <w:tabs>
                <w:tab w:val="center" w:pos="4252"/>
                <w:tab w:val="right" w:pos="8504"/>
              </w:tabs>
              <w:spacing w:before="120" w:after="120"/>
              <w:ind w:left="0" w:hanging="2"/>
              <w:rPr>
                <w:rFonts w:ascii="Century Gothic" w:eastAsia="Century Gothic" w:hAnsi="Century Gothic" w:cs="Century Gothic"/>
              </w:rPr>
            </w:pPr>
            <w:r w:rsidRPr="00B22570">
              <w:rPr>
                <w:noProof/>
                <w:highlight w:val="yellow"/>
                <w:lang w:eastAsia="es-ES"/>
              </w:rPr>
              <w:lastRenderedPageBreak/>
              <w:drawing>
                <wp:inline distT="0" distB="0" distL="0" distR="0" wp14:anchorId="4C2C6D44" wp14:editId="5F689DEC">
                  <wp:extent cx="3800475" cy="3102603"/>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9677" cy="3167261"/>
                          </a:xfrm>
                          <a:prstGeom prst="rect">
                            <a:avLst/>
                          </a:prstGeom>
                          <a:noFill/>
                          <a:ln>
                            <a:noFill/>
                          </a:ln>
                        </pic:spPr>
                      </pic:pic>
                    </a:graphicData>
                  </a:graphic>
                </wp:inline>
              </w:drawing>
            </w:r>
          </w:p>
        </w:tc>
      </w:tr>
      <w:tr w:rsidR="007A5897" w14:paraId="7B6FFE93" w14:textId="77777777">
        <w:tc>
          <w:tcPr>
            <w:tcW w:w="2782" w:type="dxa"/>
            <w:tcBorders>
              <w:bottom w:val="nil"/>
            </w:tcBorders>
          </w:tcPr>
          <w:p w14:paraId="3DF85B80" w14:textId="77777777" w:rsidR="007A5897" w:rsidRDefault="007A5897">
            <w:pPr>
              <w:tabs>
                <w:tab w:val="center" w:pos="4252"/>
                <w:tab w:val="right" w:pos="8504"/>
              </w:tabs>
              <w:spacing w:before="120" w:after="120"/>
              <w:ind w:left="1" w:right="154" w:hanging="3"/>
              <w:jc w:val="right"/>
              <w:rPr>
                <w:rFonts w:ascii="Century Gothic" w:eastAsia="Century Gothic" w:hAnsi="Century Gothic" w:cs="Century Gothic"/>
                <w:b/>
                <w:color w:val="694366"/>
                <w:sz w:val="28"/>
                <w:szCs w:val="28"/>
              </w:rPr>
            </w:pPr>
          </w:p>
        </w:tc>
        <w:tc>
          <w:tcPr>
            <w:tcW w:w="6190" w:type="dxa"/>
            <w:tcBorders>
              <w:bottom w:val="nil"/>
            </w:tcBorders>
          </w:tcPr>
          <w:p w14:paraId="7BDB17A3" w14:textId="77777777" w:rsidR="00F437A0" w:rsidRDefault="00F437A0" w:rsidP="007A5897">
            <w:pPr>
              <w:tabs>
                <w:tab w:val="center" w:pos="4252"/>
                <w:tab w:val="right" w:pos="8504"/>
              </w:tabs>
              <w:spacing w:before="120" w:after="120"/>
              <w:ind w:left="0" w:hanging="2"/>
              <w:rPr>
                <w:rFonts w:ascii="Century Gothic" w:eastAsia="Century Gothic" w:hAnsi="Century Gothic" w:cs="Century Gothic"/>
              </w:rPr>
            </w:pPr>
          </w:p>
          <w:p w14:paraId="1F26C426" w14:textId="77777777" w:rsidR="00F437A0" w:rsidRPr="009830CF" w:rsidRDefault="00F437A0" w:rsidP="007A5897">
            <w:pPr>
              <w:tabs>
                <w:tab w:val="center" w:pos="4252"/>
                <w:tab w:val="right" w:pos="8504"/>
              </w:tabs>
              <w:spacing w:before="120" w:after="120"/>
              <w:ind w:left="0" w:hanging="2"/>
              <w:rPr>
                <w:rFonts w:ascii="Century Gothic" w:eastAsia="Century Gothic" w:hAnsi="Century Gothic" w:cs="Century Gothic"/>
                <w:b/>
              </w:rPr>
            </w:pPr>
            <w:r w:rsidRPr="009830CF">
              <w:rPr>
                <w:rFonts w:ascii="Century Gothic" w:eastAsia="Century Gothic" w:hAnsi="Century Gothic" w:cs="Century Gothic"/>
                <w:b/>
              </w:rPr>
              <w:t>Dispositivo de asistencia para el hogar.</w:t>
            </w:r>
          </w:p>
          <w:p w14:paraId="2D3FAA11" w14:textId="4F258DA2" w:rsidR="007A5897" w:rsidRPr="007A5897" w:rsidRDefault="007A5897" w:rsidP="007A589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E</w:t>
            </w:r>
            <w:r w:rsidRPr="007A5897">
              <w:rPr>
                <w:rFonts w:ascii="Century Gothic" w:eastAsia="Century Gothic" w:hAnsi="Century Gothic" w:cs="Century Gothic"/>
              </w:rPr>
              <w:t xml:space="preserve">l dispositivo </w:t>
            </w:r>
            <w:proofErr w:type="spellStart"/>
            <w:r w:rsidRPr="009830CF">
              <w:rPr>
                <w:rFonts w:ascii="Century Gothic" w:eastAsia="Century Gothic" w:hAnsi="Century Gothic" w:cs="Century Gothic"/>
                <w:b/>
              </w:rPr>
              <w:t>IoT</w:t>
            </w:r>
            <w:proofErr w:type="spellEnd"/>
            <w:r w:rsidRPr="007A5897">
              <w:rPr>
                <w:rFonts w:ascii="Century Gothic" w:eastAsia="Century Gothic" w:hAnsi="Century Gothic" w:cs="Century Gothic"/>
              </w:rPr>
              <w:t xml:space="preserve"> final que tendrá contacto directo con el usuario en su casa</w:t>
            </w:r>
            <w:r>
              <w:rPr>
                <w:rFonts w:ascii="Century Gothic" w:eastAsia="Century Gothic" w:hAnsi="Century Gothic" w:cs="Century Gothic"/>
              </w:rPr>
              <w:t xml:space="preserve"> </w:t>
            </w:r>
            <w:r w:rsidR="00F437A0">
              <w:rPr>
                <w:rFonts w:ascii="Century Gothic" w:eastAsia="Century Gothic" w:hAnsi="Century Gothic" w:cs="Century Gothic"/>
              </w:rPr>
              <w:t xml:space="preserve">es capaz de </w:t>
            </w:r>
            <w:r w:rsidRPr="007A5897">
              <w:rPr>
                <w:rFonts w:ascii="Century Gothic" w:eastAsia="Century Gothic" w:hAnsi="Century Gothic" w:cs="Century Gothic"/>
              </w:rPr>
              <w:t xml:space="preserve">controlar dos tipos de sensores ambientales (recogiendo datos periódicamente de algunos sensores y datos por </w:t>
            </w:r>
            <w:r w:rsidR="00F437A0">
              <w:rPr>
                <w:rFonts w:ascii="Century Gothic" w:eastAsia="Century Gothic" w:hAnsi="Century Gothic" w:cs="Century Gothic"/>
              </w:rPr>
              <w:t xml:space="preserve">activación de eventos de </w:t>
            </w:r>
            <w:r w:rsidRPr="007A5897">
              <w:rPr>
                <w:rFonts w:ascii="Century Gothic" w:eastAsia="Century Gothic" w:hAnsi="Century Gothic" w:cs="Century Gothic"/>
              </w:rPr>
              <w:t>otros sensores). Además, se encarga de gestionar las posibles interacciones que el usuario tendrá con el dispositivo</w:t>
            </w:r>
            <w:r w:rsidR="009830CF">
              <w:rPr>
                <w:rFonts w:ascii="Century Gothic" w:eastAsia="Century Gothic" w:hAnsi="Century Gothic" w:cs="Century Gothic"/>
              </w:rPr>
              <w:t xml:space="preserve"> como</w:t>
            </w:r>
            <w:r w:rsidRPr="007A5897">
              <w:rPr>
                <w:rFonts w:ascii="Century Gothic" w:eastAsia="Century Gothic" w:hAnsi="Century Gothic" w:cs="Century Gothic"/>
              </w:rPr>
              <w:t xml:space="preserve">, por ejemplo, las notificaciones de </w:t>
            </w:r>
            <w:r w:rsidR="009830CF">
              <w:rPr>
                <w:rFonts w:ascii="Century Gothic" w:eastAsia="Century Gothic" w:hAnsi="Century Gothic" w:cs="Century Gothic"/>
              </w:rPr>
              <w:t>citas médicas y de medicamentos,</w:t>
            </w:r>
            <w:r w:rsidRPr="007A5897">
              <w:rPr>
                <w:rFonts w:ascii="Century Gothic" w:eastAsia="Century Gothic" w:hAnsi="Century Gothic" w:cs="Century Gothic"/>
              </w:rPr>
              <w:t xml:space="preserve"> la aplicación que le mue</w:t>
            </w:r>
            <w:r w:rsidR="009830CF">
              <w:rPr>
                <w:rFonts w:ascii="Century Gothic" w:eastAsia="Century Gothic" w:hAnsi="Century Gothic" w:cs="Century Gothic"/>
              </w:rPr>
              <w:t>stra el clima actual al usuario</w:t>
            </w:r>
            <w:r w:rsidRPr="007A5897">
              <w:rPr>
                <w:rFonts w:ascii="Century Gothic" w:eastAsia="Century Gothic" w:hAnsi="Century Gothic" w:cs="Century Gothic"/>
              </w:rPr>
              <w:t xml:space="preserve"> o la configuración de </w:t>
            </w:r>
            <w:proofErr w:type="spellStart"/>
            <w:r w:rsidRPr="007A5897">
              <w:rPr>
                <w:rFonts w:ascii="Century Gothic" w:eastAsia="Century Gothic" w:hAnsi="Century Gothic" w:cs="Century Gothic"/>
              </w:rPr>
              <w:t>WiFi</w:t>
            </w:r>
            <w:proofErr w:type="spellEnd"/>
            <w:r w:rsidRPr="007A5897">
              <w:rPr>
                <w:rFonts w:ascii="Century Gothic" w:eastAsia="Century Gothic" w:hAnsi="Century Gothic" w:cs="Century Gothic"/>
              </w:rPr>
              <w:t xml:space="preserve">. Por otra parte, también se encarga de empaquetar los </w:t>
            </w:r>
            <w:r w:rsidR="00F437A0">
              <w:rPr>
                <w:rFonts w:ascii="Century Gothic" w:eastAsia="Century Gothic" w:hAnsi="Century Gothic" w:cs="Century Gothic"/>
              </w:rPr>
              <w:t>datos</w:t>
            </w:r>
            <w:r w:rsidRPr="007A5897">
              <w:rPr>
                <w:rFonts w:ascii="Century Gothic" w:eastAsia="Century Gothic" w:hAnsi="Century Gothic" w:cs="Century Gothic"/>
              </w:rPr>
              <w:t xml:space="preserve"> de las mediciones periódicas realizadas por los sensores para ser posteriormente enviados; al igual que realiza el envío directo de las mediciones de sensores </w:t>
            </w:r>
            <w:r w:rsidR="00F437A0">
              <w:rPr>
                <w:rFonts w:ascii="Century Gothic" w:eastAsia="Century Gothic" w:hAnsi="Century Gothic" w:cs="Century Gothic"/>
              </w:rPr>
              <w:t xml:space="preserve">activados </w:t>
            </w:r>
            <w:r w:rsidRPr="007A5897">
              <w:rPr>
                <w:rFonts w:ascii="Century Gothic" w:eastAsia="Century Gothic" w:hAnsi="Century Gothic" w:cs="Century Gothic"/>
              </w:rPr>
              <w:t xml:space="preserve">por eventos. Por último, pero en relación con el punto anterior, </w:t>
            </w:r>
            <w:r w:rsidR="009830CF">
              <w:rPr>
                <w:rFonts w:ascii="Century Gothic" w:eastAsia="Century Gothic" w:hAnsi="Century Gothic" w:cs="Century Gothic"/>
              </w:rPr>
              <w:t>é</w:t>
            </w:r>
            <w:r w:rsidRPr="007A5897">
              <w:rPr>
                <w:rFonts w:ascii="Century Gothic" w:eastAsia="Century Gothic" w:hAnsi="Century Gothic" w:cs="Century Gothic"/>
              </w:rPr>
              <w:t xml:space="preserve">ste permite la comunicación por vía internet al servidor para el almacenado y procesamiento de los datos. </w:t>
            </w:r>
          </w:p>
          <w:p w14:paraId="7E6C13DB" w14:textId="0A68F371" w:rsidR="007A5897" w:rsidRPr="007A5897" w:rsidRDefault="007A5897" w:rsidP="007A5897">
            <w:pPr>
              <w:tabs>
                <w:tab w:val="center" w:pos="4252"/>
                <w:tab w:val="right" w:pos="8504"/>
              </w:tabs>
              <w:spacing w:before="120" w:after="120"/>
              <w:ind w:left="0" w:hanging="2"/>
              <w:rPr>
                <w:rFonts w:ascii="Century Gothic" w:eastAsia="Century Gothic" w:hAnsi="Century Gothic" w:cs="Century Gothic"/>
              </w:rPr>
            </w:pPr>
            <w:r w:rsidRPr="007A5897">
              <w:rPr>
                <w:rFonts w:ascii="Century Gothic" w:eastAsia="Century Gothic" w:hAnsi="Century Gothic" w:cs="Century Gothic"/>
              </w:rPr>
              <w:lastRenderedPageBreak/>
              <w:t xml:space="preserve">El hardware del dispositivo desarrollado se basa en el uso de una </w:t>
            </w:r>
            <w:proofErr w:type="spellStart"/>
            <w:r w:rsidRPr="007A5897">
              <w:rPr>
                <w:rFonts w:ascii="Century Gothic" w:eastAsia="Century Gothic" w:hAnsi="Century Gothic" w:cs="Century Gothic"/>
              </w:rPr>
              <w:t>Raspberry</w:t>
            </w:r>
            <w:proofErr w:type="spellEnd"/>
            <w:r w:rsidRPr="007A5897">
              <w:rPr>
                <w:rFonts w:ascii="Century Gothic" w:eastAsia="Century Gothic" w:hAnsi="Century Gothic" w:cs="Century Gothic"/>
              </w:rPr>
              <w:t xml:space="preserve"> Pi 3 B+</w:t>
            </w:r>
            <w:r w:rsidR="009830CF">
              <w:rPr>
                <w:rFonts w:ascii="Century Gothic" w:eastAsia="Century Gothic" w:hAnsi="Century Gothic" w:cs="Century Gothic"/>
              </w:rPr>
              <w:t xml:space="preserve"> </w:t>
            </w:r>
            <w:r w:rsidRPr="007A5897">
              <w:rPr>
                <w:rFonts w:ascii="Century Gothic" w:eastAsia="Century Gothic" w:hAnsi="Century Gothic" w:cs="Century Gothic"/>
              </w:rPr>
              <w:t>debido a que es un dispositivo pequeño, de bajo consumo</w:t>
            </w:r>
            <w:r w:rsidR="00F437A0">
              <w:rPr>
                <w:rFonts w:ascii="Century Gothic" w:eastAsia="Century Gothic" w:hAnsi="Century Gothic" w:cs="Century Gothic"/>
              </w:rPr>
              <w:t>, bajo costo</w:t>
            </w:r>
            <w:r w:rsidRPr="007A5897">
              <w:rPr>
                <w:rFonts w:ascii="Century Gothic" w:eastAsia="Century Gothic" w:hAnsi="Century Gothic" w:cs="Century Gothic"/>
              </w:rPr>
              <w:t xml:space="preserve"> y que permite controlar de forma eficiente todos los elementos que se desean utilizar. Se instaló el sistema operativo (OS) de código abierto </w:t>
            </w:r>
            <w:proofErr w:type="spellStart"/>
            <w:r w:rsidRPr="007A5897">
              <w:rPr>
                <w:rFonts w:ascii="Century Gothic" w:eastAsia="Century Gothic" w:hAnsi="Century Gothic" w:cs="Century Gothic"/>
              </w:rPr>
              <w:t>Raspbian</w:t>
            </w:r>
            <w:proofErr w:type="spellEnd"/>
            <w:r w:rsidRPr="007A5897">
              <w:rPr>
                <w:rFonts w:ascii="Century Gothic" w:eastAsia="Century Gothic" w:hAnsi="Century Gothic" w:cs="Century Gothic"/>
              </w:rPr>
              <w:t xml:space="preserve"> basado en </w:t>
            </w:r>
            <w:proofErr w:type="spellStart"/>
            <w:r w:rsidRPr="007A5897">
              <w:rPr>
                <w:rFonts w:ascii="Century Gothic" w:eastAsia="Century Gothic" w:hAnsi="Century Gothic" w:cs="Century Gothic"/>
              </w:rPr>
              <w:t>Debian</w:t>
            </w:r>
            <w:proofErr w:type="spellEnd"/>
            <w:r w:rsidRPr="007A5897">
              <w:rPr>
                <w:rFonts w:ascii="Century Gothic" w:eastAsia="Century Gothic" w:hAnsi="Century Gothic" w:cs="Century Gothic"/>
              </w:rPr>
              <w:t xml:space="preserve">. En nuestro proyecto la </w:t>
            </w:r>
            <w:proofErr w:type="spellStart"/>
            <w:r w:rsidRPr="007A5897">
              <w:rPr>
                <w:rFonts w:ascii="Century Gothic" w:eastAsia="Century Gothic" w:hAnsi="Century Gothic" w:cs="Century Gothic"/>
              </w:rPr>
              <w:t>Raspberry</w:t>
            </w:r>
            <w:proofErr w:type="spellEnd"/>
            <w:r w:rsidRPr="007A5897">
              <w:rPr>
                <w:rFonts w:ascii="Century Gothic" w:eastAsia="Century Gothic" w:hAnsi="Century Gothic" w:cs="Century Gothic"/>
              </w:rPr>
              <w:t xml:space="preserve"> Pi se conecta a internet mediante </w:t>
            </w:r>
            <w:proofErr w:type="spellStart"/>
            <w:r w:rsidRPr="007A5897">
              <w:rPr>
                <w:rFonts w:ascii="Century Gothic" w:eastAsia="Century Gothic" w:hAnsi="Century Gothic" w:cs="Century Gothic"/>
              </w:rPr>
              <w:t>WiFi</w:t>
            </w:r>
            <w:proofErr w:type="spellEnd"/>
            <w:r w:rsidRPr="007A5897">
              <w:rPr>
                <w:rFonts w:ascii="Century Gothic" w:eastAsia="Century Gothic" w:hAnsi="Century Gothic" w:cs="Century Gothic"/>
              </w:rPr>
              <w:t xml:space="preserve"> (2.4GHz / 5GHz IEEE).</w:t>
            </w:r>
          </w:p>
          <w:p w14:paraId="1342B5EB" w14:textId="77777777" w:rsidR="007A5897" w:rsidRDefault="007A5897" w:rsidP="007A5897">
            <w:pPr>
              <w:tabs>
                <w:tab w:val="center" w:pos="4252"/>
                <w:tab w:val="right" w:pos="8504"/>
              </w:tabs>
              <w:spacing w:before="120" w:after="120"/>
              <w:ind w:left="0" w:hanging="2"/>
              <w:rPr>
                <w:rFonts w:ascii="Century Gothic" w:eastAsia="Century Gothic" w:hAnsi="Century Gothic" w:cs="Century Gothic"/>
              </w:rPr>
            </w:pPr>
            <w:r w:rsidRPr="007A5897">
              <w:rPr>
                <w:rFonts w:ascii="Century Gothic" w:eastAsia="Century Gothic" w:hAnsi="Century Gothic" w:cs="Century Gothic"/>
              </w:rPr>
              <w:t xml:space="preserve">El dispositivo final también presenta una pantalla táctil de 7 pulgadas, ocho diferentes sensores que permitirán realizar las mediciones deseadas, un botón para apagar y encender el dispositivo y un altavoz para lograr una mejor accesibilidad a la información suministrada al usuario por parte del dispositivo. </w:t>
            </w:r>
          </w:p>
          <w:p w14:paraId="774FF74F" w14:textId="77777777" w:rsidR="009830CF" w:rsidRDefault="009830CF" w:rsidP="00F437A0">
            <w:pPr>
              <w:tabs>
                <w:tab w:val="center" w:pos="4252"/>
                <w:tab w:val="right" w:pos="8504"/>
              </w:tabs>
              <w:spacing w:before="120" w:after="120"/>
              <w:ind w:left="0" w:hanging="2"/>
              <w:rPr>
                <w:rFonts w:ascii="Century Gothic" w:eastAsia="Century Gothic" w:hAnsi="Century Gothic" w:cs="Century Gothic"/>
              </w:rPr>
            </w:pPr>
          </w:p>
          <w:p w14:paraId="0149A781" w14:textId="77777777" w:rsidR="00F437A0" w:rsidRPr="009830CF" w:rsidRDefault="00F437A0" w:rsidP="00F437A0">
            <w:pPr>
              <w:tabs>
                <w:tab w:val="center" w:pos="4252"/>
                <w:tab w:val="right" w:pos="8504"/>
              </w:tabs>
              <w:spacing w:before="120" w:after="120"/>
              <w:ind w:left="0" w:hanging="2"/>
              <w:rPr>
                <w:rFonts w:ascii="Century Gothic" w:eastAsia="Century Gothic" w:hAnsi="Century Gothic" w:cs="Century Gothic"/>
                <w:b/>
              </w:rPr>
            </w:pPr>
            <w:r w:rsidRPr="009830CF">
              <w:rPr>
                <w:rFonts w:ascii="Century Gothic" w:eastAsia="Century Gothic" w:hAnsi="Century Gothic" w:cs="Century Gothic"/>
                <w:b/>
              </w:rPr>
              <w:t>Interfaz web</w:t>
            </w:r>
          </w:p>
          <w:p w14:paraId="01ABBD02" w14:textId="77777777" w:rsidR="00F437A0" w:rsidRDefault="00F437A0" w:rsidP="00F437A0">
            <w:pPr>
              <w:tabs>
                <w:tab w:val="center" w:pos="4252"/>
                <w:tab w:val="right" w:pos="8504"/>
              </w:tabs>
              <w:spacing w:before="120" w:after="120"/>
              <w:ind w:left="0" w:hanging="2"/>
              <w:rPr>
                <w:rFonts w:ascii="Century Gothic" w:eastAsia="Century Gothic" w:hAnsi="Century Gothic" w:cs="Century Gothic"/>
              </w:rPr>
            </w:pPr>
            <w:r w:rsidRPr="00F437A0">
              <w:rPr>
                <w:rFonts w:ascii="Century Gothic" w:eastAsia="Century Gothic" w:hAnsi="Century Gothic" w:cs="Century Gothic"/>
              </w:rPr>
              <w:t>Por medio de una interfaz web se deben registrar los usuarios y sus cuidadores, además, se debe especificar las rutinas de medicamentos y citas médicas programadas. Esta información automáticamente se envía por vía Internet para ser almacenada en la base de datos.</w:t>
            </w:r>
          </w:p>
          <w:p w14:paraId="30464E4D" w14:textId="77777777" w:rsidR="00F437A0" w:rsidRDefault="00F437A0" w:rsidP="00F437A0">
            <w:pPr>
              <w:tabs>
                <w:tab w:val="center" w:pos="4252"/>
                <w:tab w:val="right" w:pos="8504"/>
              </w:tabs>
              <w:spacing w:before="120" w:after="120"/>
              <w:ind w:left="0" w:hanging="2"/>
              <w:rPr>
                <w:rFonts w:ascii="Century Gothic" w:eastAsia="Century Gothic" w:hAnsi="Century Gothic" w:cs="Century Gothic"/>
              </w:rPr>
            </w:pPr>
          </w:p>
          <w:p w14:paraId="347EB199" w14:textId="018A89E7" w:rsidR="00691203" w:rsidRPr="007A5897" w:rsidRDefault="00691203" w:rsidP="00F437A0">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El proyecto ha sido realizado gracias al </w:t>
            </w:r>
            <w:r w:rsidRPr="00691203">
              <w:rPr>
                <w:rFonts w:ascii="Century Gothic" w:eastAsia="Century Gothic" w:hAnsi="Century Gothic" w:cs="Century Gothic"/>
              </w:rPr>
              <w:t>Centro Internacional sobre el Envejecimiento (CENIE)</w:t>
            </w:r>
          </w:p>
        </w:tc>
      </w:tr>
      <w:tr w:rsidR="00597FD5" w14:paraId="7481221A" w14:textId="77777777">
        <w:tc>
          <w:tcPr>
            <w:tcW w:w="2782" w:type="dxa"/>
            <w:tcBorders>
              <w:right w:val="nil"/>
            </w:tcBorders>
          </w:tcPr>
          <w:p w14:paraId="1286439B" w14:textId="77777777" w:rsidR="00597FD5" w:rsidRDefault="00597FD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14:paraId="029F8D97" w14:textId="77777777" w:rsidR="00597FD5" w:rsidRDefault="00597FD5">
            <w:pPr>
              <w:tabs>
                <w:tab w:val="center" w:pos="4252"/>
                <w:tab w:val="right" w:pos="8504"/>
              </w:tabs>
              <w:spacing w:before="120" w:after="120"/>
              <w:ind w:left="0" w:hanging="2"/>
              <w:rPr>
                <w:rFonts w:ascii="Century Gothic" w:eastAsia="Century Gothic" w:hAnsi="Century Gothic" w:cs="Century Gothic"/>
              </w:rPr>
            </w:pPr>
          </w:p>
          <w:p w14:paraId="43DC4648" w14:textId="77777777" w:rsidR="00623A02" w:rsidRDefault="00623A02">
            <w:pPr>
              <w:tabs>
                <w:tab w:val="center" w:pos="4252"/>
                <w:tab w:val="right" w:pos="8504"/>
              </w:tabs>
              <w:spacing w:before="120" w:after="120"/>
              <w:ind w:left="0" w:hanging="2"/>
              <w:rPr>
                <w:rFonts w:ascii="Century Gothic" w:eastAsia="Century Gothic" w:hAnsi="Century Gothic" w:cs="Century Gothic"/>
              </w:rPr>
            </w:pPr>
          </w:p>
        </w:tc>
      </w:tr>
      <w:tr w:rsidR="00597FD5" w14:paraId="214CDC59" w14:textId="77777777">
        <w:tc>
          <w:tcPr>
            <w:tcW w:w="2782" w:type="dxa"/>
            <w:tcBorders>
              <w:bottom w:val="nil"/>
            </w:tcBorders>
          </w:tcPr>
          <w:p w14:paraId="19063982" w14:textId="77777777" w:rsidR="00597FD5" w:rsidRDefault="00CD2749">
            <w:pPr>
              <w:tabs>
                <w:tab w:val="center" w:pos="4252"/>
                <w:tab w:val="right" w:pos="8504"/>
              </w:tabs>
              <w:spacing w:before="120" w:after="120"/>
              <w:ind w:left="1" w:right="154"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Proceso de elaboración</w:t>
            </w:r>
          </w:p>
        </w:tc>
        <w:tc>
          <w:tcPr>
            <w:tcW w:w="6190" w:type="dxa"/>
            <w:tcBorders>
              <w:bottom w:val="nil"/>
            </w:tcBorders>
          </w:tcPr>
          <w:p w14:paraId="1ED8DFA9" w14:textId="77777777" w:rsidR="004B7D58" w:rsidRDefault="004B7D58">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Se </w:t>
            </w:r>
            <w:r w:rsidR="00F437A0">
              <w:rPr>
                <w:rFonts w:ascii="Century Gothic" w:eastAsia="Century Gothic" w:hAnsi="Century Gothic" w:cs="Century Gothic"/>
              </w:rPr>
              <w:t xml:space="preserve">realizó un primer análisis de los sensores a utilizar, </w:t>
            </w:r>
            <w:r>
              <w:rPr>
                <w:rFonts w:ascii="Century Gothic" w:eastAsia="Century Gothic" w:hAnsi="Century Gothic" w:cs="Century Gothic"/>
              </w:rPr>
              <w:t xml:space="preserve">teniendo en cuenta que proporcionarán información importante para el análisis a realizar, además tendían que ser de bajo costo y bajo consumo. </w:t>
            </w:r>
          </w:p>
          <w:p w14:paraId="0109090D" w14:textId="2450AEE7" w:rsidR="004B7D58" w:rsidRDefault="004B7D58">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También se estudiaron las funcionalidades principales que debía tener un dispositivo de asistencia para el </w:t>
            </w:r>
            <w:r>
              <w:rPr>
                <w:rFonts w:ascii="Century Gothic" w:eastAsia="Century Gothic" w:hAnsi="Century Gothic" w:cs="Century Gothic"/>
              </w:rPr>
              <w:lastRenderedPageBreak/>
              <w:t>hogar uni</w:t>
            </w:r>
            <w:r w:rsidR="009830CF">
              <w:rPr>
                <w:rFonts w:ascii="Century Gothic" w:eastAsia="Century Gothic" w:hAnsi="Century Gothic" w:cs="Century Gothic"/>
              </w:rPr>
              <w:t>personal de personas mayores ll</w:t>
            </w:r>
            <w:r>
              <w:rPr>
                <w:rFonts w:ascii="Century Gothic" w:eastAsia="Century Gothic" w:hAnsi="Century Gothic" w:cs="Century Gothic"/>
              </w:rPr>
              <w:t>egando a la conclusión de elaborar una función de recordatorios (además de su función principal de envío de alertas)</w:t>
            </w:r>
          </w:p>
          <w:p w14:paraId="52ACE31B" w14:textId="77777777" w:rsidR="00597FD5" w:rsidRDefault="004B7D58">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 xml:space="preserve">Por otra parte, se analizó el dispositivo que sería utilizado como base de control de los sensores y de las diferentes funcionalidades a implementar, escogiendo la </w:t>
            </w:r>
            <w:proofErr w:type="spellStart"/>
            <w:r>
              <w:rPr>
                <w:rFonts w:ascii="Century Gothic" w:eastAsia="Century Gothic" w:hAnsi="Century Gothic" w:cs="Century Gothic"/>
              </w:rPr>
              <w:t>Raspberry</w:t>
            </w:r>
            <w:proofErr w:type="spellEnd"/>
            <w:r>
              <w:rPr>
                <w:rFonts w:ascii="Century Gothic" w:eastAsia="Century Gothic" w:hAnsi="Century Gothic" w:cs="Century Gothic"/>
              </w:rPr>
              <w:t xml:space="preserve"> Pi por su bajo costo, su tamaño y su eficacia para la correcta ejecución de las funciones requeridas.</w:t>
            </w:r>
          </w:p>
          <w:p w14:paraId="4D91632B" w14:textId="77777777" w:rsidR="00597FD5" w:rsidRDefault="004B7D58">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Se realizó la instalación de los sensores:</w:t>
            </w:r>
          </w:p>
          <w:p w14:paraId="5D963E30" w14:textId="77777777" w:rsidR="004B7D58" w:rsidRDefault="005A23CB">
            <w:pPr>
              <w:tabs>
                <w:tab w:val="center" w:pos="4252"/>
                <w:tab w:val="right" w:pos="8504"/>
              </w:tabs>
              <w:spacing w:before="120" w:after="120"/>
              <w:ind w:left="0" w:hanging="2"/>
              <w:rPr>
                <w:rFonts w:ascii="Century Gothic" w:eastAsia="Century Gothic" w:hAnsi="Century Gothic" w:cs="Century Gothic"/>
              </w:rPr>
            </w:pPr>
            <w:r w:rsidRPr="005A23CB">
              <w:rPr>
                <w:rFonts w:ascii="Century Gothic" w:eastAsia="Century Gothic" w:hAnsi="Century Gothic" w:cs="Century Gothic"/>
              </w:rPr>
              <w:t xml:space="preserve">Los puertos utilizados en la </w:t>
            </w:r>
            <w:proofErr w:type="spellStart"/>
            <w:r w:rsidRPr="005A23CB">
              <w:rPr>
                <w:rFonts w:ascii="Century Gothic" w:eastAsia="Century Gothic" w:hAnsi="Century Gothic" w:cs="Century Gothic"/>
              </w:rPr>
              <w:t>Raspberry</w:t>
            </w:r>
            <w:proofErr w:type="spellEnd"/>
            <w:r w:rsidRPr="005A23CB">
              <w:rPr>
                <w:rFonts w:ascii="Century Gothic" w:eastAsia="Century Gothic" w:hAnsi="Century Gothic" w:cs="Century Gothic"/>
              </w:rPr>
              <w:t xml:space="preserve"> Pi fueron, un puerto USB para el altavoz; diferentes puertos GPIO generales para cuatro de los ocho sensores; otro de los sensores utiliza el protocolo I2C (pines SCL y SDA) de la </w:t>
            </w:r>
            <w:proofErr w:type="spellStart"/>
            <w:r w:rsidRPr="005A23CB">
              <w:rPr>
                <w:rFonts w:ascii="Century Gothic" w:eastAsia="Century Gothic" w:hAnsi="Century Gothic" w:cs="Century Gothic"/>
              </w:rPr>
              <w:t>Raspberry</w:t>
            </w:r>
            <w:proofErr w:type="spellEnd"/>
            <w:r w:rsidRPr="005A23CB">
              <w:rPr>
                <w:rFonts w:ascii="Century Gothic" w:eastAsia="Century Gothic" w:hAnsi="Century Gothic" w:cs="Century Gothic"/>
              </w:rPr>
              <w:t xml:space="preserve"> Pi y los otros tres sensores requerían de conversiones ya que su salida es analógica y/o sobre pasa los 3.3V. Para estos conversores, se utilizó pines GPIO generales para la salida de 3V del conversor de voltajes y se usaron los pines SPI_MISO (Master In, Slave </w:t>
            </w:r>
            <w:proofErr w:type="spellStart"/>
            <w:r w:rsidRPr="005A23CB">
              <w:rPr>
                <w:rFonts w:ascii="Century Gothic" w:eastAsia="Century Gothic" w:hAnsi="Century Gothic" w:cs="Century Gothic"/>
              </w:rPr>
              <w:t>Out</w:t>
            </w:r>
            <w:proofErr w:type="spellEnd"/>
            <w:r w:rsidRPr="005A23CB">
              <w:rPr>
                <w:rFonts w:ascii="Century Gothic" w:eastAsia="Century Gothic" w:hAnsi="Century Gothic" w:cs="Century Gothic"/>
              </w:rPr>
              <w:t xml:space="preserve">), SPI_MOSI (Master </w:t>
            </w:r>
            <w:proofErr w:type="spellStart"/>
            <w:r w:rsidRPr="005A23CB">
              <w:rPr>
                <w:rFonts w:ascii="Century Gothic" w:eastAsia="Century Gothic" w:hAnsi="Century Gothic" w:cs="Century Gothic"/>
              </w:rPr>
              <w:t>Out</w:t>
            </w:r>
            <w:proofErr w:type="spellEnd"/>
            <w:r w:rsidRPr="005A23CB">
              <w:rPr>
                <w:rFonts w:ascii="Century Gothic" w:eastAsia="Century Gothic" w:hAnsi="Century Gothic" w:cs="Century Gothic"/>
              </w:rPr>
              <w:t xml:space="preserve">, Slave In), SPI_CEO (Chip </w:t>
            </w:r>
            <w:proofErr w:type="spellStart"/>
            <w:r w:rsidRPr="005A23CB">
              <w:rPr>
                <w:rFonts w:ascii="Century Gothic" w:eastAsia="Century Gothic" w:hAnsi="Century Gothic" w:cs="Century Gothic"/>
              </w:rPr>
              <w:t>Enable</w:t>
            </w:r>
            <w:proofErr w:type="spellEnd"/>
            <w:r w:rsidRPr="005A23CB">
              <w:rPr>
                <w:rFonts w:ascii="Century Gothic" w:eastAsia="Century Gothic" w:hAnsi="Century Gothic" w:cs="Century Gothic"/>
              </w:rPr>
              <w:t xml:space="preserve">) y SPI_SCLK (Serial </w:t>
            </w:r>
            <w:proofErr w:type="spellStart"/>
            <w:r w:rsidRPr="005A23CB">
              <w:rPr>
                <w:rFonts w:ascii="Century Gothic" w:eastAsia="Century Gothic" w:hAnsi="Century Gothic" w:cs="Century Gothic"/>
              </w:rPr>
              <w:t>CLocK</w:t>
            </w:r>
            <w:proofErr w:type="spellEnd"/>
            <w:r w:rsidRPr="005A23CB">
              <w:rPr>
                <w:rFonts w:ascii="Century Gothic" w:eastAsia="Century Gothic" w:hAnsi="Century Gothic" w:cs="Century Gothic"/>
              </w:rPr>
              <w:t>) para el conversor analógico digital.</w:t>
            </w:r>
          </w:p>
          <w:p w14:paraId="163C45C2" w14:textId="156BE5EE" w:rsidR="00597FD5" w:rsidRDefault="005A23CB" w:rsidP="00623A02">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Luego fue necesario desarrollar el software que permitía el control de los sensores y de las notificaciones médicas, todo esto fue desarrollado en Python 2.7.</w:t>
            </w:r>
          </w:p>
        </w:tc>
      </w:tr>
      <w:tr w:rsidR="00597FD5" w14:paraId="0D2E9CF8" w14:textId="77777777">
        <w:tc>
          <w:tcPr>
            <w:tcW w:w="2782" w:type="dxa"/>
            <w:tcBorders>
              <w:right w:val="nil"/>
            </w:tcBorders>
          </w:tcPr>
          <w:p w14:paraId="1CAE1701" w14:textId="77777777" w:rsidR="00597FD5" w:rsidRDefault="00597FD5">
            <w:pPr>
              <w:tabs>
                <w:tab w:val="center" w:pos="4252"/>
                <w:tab w:val="right" w:pos="8504"/>
              </w:tabs>
              <w:spacing w:before="120" w:after="120"/>
              <w:ind w:left="1" w:right="279" w:hanging="3"/>
              <w:jc w:val="right"/>
              <w:rPr>
                <w:rFonts w:ascii="Century Gothic" w:eastAsia="Century Gothic" w:hAnsi="Century Gothic" w:cs="Century Gothic"/>
                <w:sz w:val="28"/>
                <w:szCs w:val="28"/>
              </w:rPr>
            </w:pPr>
          </w:p>
        </w:tc>
        <w:tc>
          <w:tcPr>
            <w:tcW w:w="6190" w:type="dxa"/>
            <w:tcBorders>
              <w:left w:val="nil"/>
            </w:tcBorders>
          </w:tcPr>
          <w:p w14:paraId="3E078FA8" w14:textId="77777777" w:rsidR="00597FD5" w:rsidRDefault="00597FD5">
            <w:pPr>
              <w:tabs>
                <w:tab w:val="center" w:pos="4252"/>
                <w:tab w:val="right" w:pos="8504"/>
              </w:tabs>
              <w:spacing w:before="120" w:after="120"/>
              <w:ind w:left="0" w:hanging="2"/>
              <w:rPr>
                <w:rFonts w:ascii="Century Gothic" w:eastAsia="Century Gothic" w:hAnsi="Century Gothic" w:cs="Century Gothic"/>
              </w:rPr>
            </w:pPr>
          </w:p>
          <w:p w14:paraId="5DB53E94" w14:textId="77777777" w:rsidR="00623A02" w:rsidRDefault="00623A02">
            <w:pPr>
              <w:tabs>
                <w:tab w:val="center" w:pos="4252"/>
                <w:tab w:val="right" w:pos="8504"/>
              </w:tabs>
              <w:spacing w:before="120" w:after="120"/>
              <w:ind w:left="0" w:hanging="2"/>
              <w:rPr>
                <w:rFonts w:ascii="Century Gothic" w:eastAsia="Century Gothic" w:hAnsi="Century Gothic" w:cs="Century Gothic"/>
              </w:rPr>
            </w:pPr>
          </w:p>
        </w:tc>
      </w:tr>
      <w:tr w:rsidR="00597FD5" w14:paraId="55B07552" w14:textId="77777777">
        <w:tc>
          <w:tcPr>
            <w:tcW w:w="2782" w:type="dxa"/>
            <w:tcBorders>
              <w:bottom w:val="nil"/>
            </w:tcBorders>
          </w:tcPr>
          <w:p w14:paraId="50488A78" w14:textId="77777777" w:rsidR="00597FD5" w:rsidRDefault="00CD2749">
            <w:pPr>
              <w:tabs>
                <w:tab w:val="center" w:pos="4252"/>
                <w:tab w:val="right" w:pos="8504"/>
              </w:tabs>
              <w:spacing w:before="120" w:after="120"/>
              <w:ind w:left="1" w:right="279"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t>Precauciones</w:t>
            </w:r>
          </w:p>
        </w:tc>
        <w:tc>
          <w:tcPr>
            <w:tcW w:w="6190" w:type="dxa"/>
            <w:tcBorders>
              <w:bottom w:val="nil"/>
            </w:tcBorders>
          </w:tcPr>
          <w:p w14:paraId="75FBBDE2" w14:textId="12B1022E" w:rsidR="00D862B4" w:rsidRDefault="009830CF" w:rsidP="009830CF">
            <w:pPr>
              <w:tabs>
                <w:tab w:val="center" w:pos="4252"/>
                <w:tab w:val="right" w:pos="8504"/>
              </w:tabs>
              <w:spacing w:before="180" w:after="120"/>
              <w:ind w:left="0" w:hanging="2"/>
              <w:rPr>
                <w:rFonts w:ascii="Century Gothic" w:eastAsia="Century Gothic" w:hAnsi="Century Gothic" w:cs="Century Gothic"/>
              </w:rPr>
            </w:pPr>
            <w:r>
              <w:rPr>
                <w:rFonts w:ascii="Century Gothic" w:eastAsia="Century Gothic" w:hAnsi="Century Gothic" w:cs="Century Gothic"/>
              </w:rPr>
              <w:t>No se plantean.</w:t>
            </w:r>
          </w:p>
        </w:tc>
      </w:tr>
      <w:tr w:rsidR="00597FD5" w14:paraId="705A097F" w14:textId="77777777">
        <w:tc>
          <w:tcPr>
            <w:tcW w:w="2782" w:type="dxa"/>
            <w:tcBorders>
              <w:right w:val="nil"/>
            </w:tcBorders>
          </w:tcPr>
          <w:p w14:paraId="6D91AC1E" w14:textId="77777777" w:rsidR="00597FD5" w:rsidRDefault="00597FD5">
            <w:pPr>
              <w:tabs>
                <w:tab w:val="center" w:pos="4252"/>
                <w:tab w:val="right" w:pos="8504"/>
              </w:tabs>
              <w:spacing w:before="120" w:after="120"/>
              <w:ind w:left="0" w:right="279" w:hanging="2"/>
              <w:rPr>
                <w:rFonts w:ascii="Century Gothic" w:eastAsia="Century Gothic" w:hAnsi="Century Gothic" w:cs="Century Gothic"/>
              </w:rPr>
            </w:pPr>
          </w:p>
        </w:tc>
        <w:tc>
          <w:tcPr>
            <w:tcW w:w="6190" w:type="dxa"/>
            <w:tcBorders>
              <w:left w:val="nil"/>
            </w:tcBorders>
          </w:tcPr>
          <w:p w14:paraId="431EE38B" w14:textId="77777777" w:rsidR="00597FD5" w:rsidRDefault="00597FD5">
            <w:pPr>
              <w:tabs>
                <w:tab w:val="center" w:pos="4252"/>
                <w:tab w:val="right" w:pos="8504"/>
              </w:tabs>
              <w:spacing w:before="120" w:after="120"/>
              <w:ind w:left="0" w:hanging="2"/>
              <w:rPr>
                <w:rFonts w:ascii="Century Gothic" w:eastAsia="Century Gothic" w:hAnsi="Century Gothic" w:cs="Century Gothic"/>
              </w:rPr>
            </w:pPr>
          </w:p>
          <w:p w14:paraId="0884F93B" w14:textId="77777777" w:rsidR="00623A02" w:rsidRDefault="00623A02">
            <w:pPr>
              <w:tabs>
                <w:tab w:val="center" w:pos="4252"/>
                <w:tab w:val="right" w:pos="8504"/>
              </w:tabs>
              <w:spacing w:before="120" w:after="120"/>
              <w:ind w:left="0" w:hanging="2"/>
              <w:rPr>
                <w:rFonts w:ascii="Century Gothic" w:eastAsia="Century Gothic" w:hAnsi="Century Gothic" w:cs="Century Gothic"/>
              </w:rPr>
            </w:pPr>
          </w:p>
        </w:tc>
      </w:tr>
      <w:tr w:rsidR="00597FD5" w14:paraId="453D2FB4" w14:textId="77777777">
        <w:tc>
          <w:tcPr>
            <w:tcW w:w="2782" w:type="dxa"/>
          </w:tcPr>
          <w:p w14:paraId="492B4EC3" w14:textId="77777777" w:rsidR="00597FD5" w:rsidRDefault="00CD2749">
            <w:pPr>
              <w:tabs>
                <w:tab w:val="center" w:pos="4252"/>
                <w:tab w:val="right" w:pos="8504"/>
              </w:tabs>
              <w:spacing w:before="120" w:after="120"/>
              <w:ind w:left="1" w:right="278" w:hanging="3"/>
              <w:jc w:val="right"/>
              <w:rPr>
                <w:rFonts w:ascii="Century Gothic" w:eastAsia="Century Gothic" w:hAnsi="Century Gothic" w:cs="Century Gothic"/>
                <w:color w:val="694366"/>
                <w:sz w:val="28"/>
                <w:szCs w:val="28"/>
              </w:rPr>
            </w:pPr>
            <w:r>
              <w:rPr>
                <w:rFonts w:ascii="Century Gothic" w:eastAsia="Century Gothic" w:hAnsi="Century Gothic" w:cs="Century Gothic"/>
                <w:b/>
                <w:color w:val="694366"/>
                <w:sz w:val="28"/>
                <w:szCs w:val="28"/>
              </w:rPr>
              <w:lastRenderedPageBreak/>
              <w:t>Autores y  datos de contacto</w:t>
            </w:r>
          </w:p>
          <w:p w14:paraId="1D7971F9" w14:textId="6B29CD9F" w:rsidR="00597FD5" w:rsidRDefault="00597FD5">
            <w:pPr>
              <w:tabs>
                <w:tab w:val="center" w:pos="4252"/>
                <w:tab w:val="right" w:pos="8504"/>
              </w:tabs>
              <w:spacing w:before="120" w:after="120"/>
              <w:ind w:left="0" w:right="278" w:hanging="2"/>
              <w:jc w:val="right"/>
              <w:rPr>
                <w:rFonts w:ascii="Century Gothic" w:eastAsia="Century Gothic" w:hAnsi="Century Gothic" w:cs="Century Gothic"/>
                <w:color w:val="694366"/>
                <w:sz w:val="20"/>
                <w:szCs w:val="20"/>
              </w:rPr>
            </w:pPr>
          </w:p>
        </w:tc>
        <w:tc>
          <w:tcPr>
            <w:tcW w:w="6190" w:type="dxa"/>
          </w:tcPr>
          <w:p w14:paraId="065D7DF0" w14:textId="4E79872C" w:rsidR="00597FD5" w:rsidRDefault="00CD274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w:t>
            </w:r>
            <w:r w:rsidR="005A23CB">
              <w:rPr>
                <w:rFonts w:ascii="Century Gothic" w:eastAsia="Century Gothic" w:hAnsi="Century Gothic" w:cs="Century Gothic"/>
              </w:rPr>
              <w:t>Ángel</w:t>
            </w:r>
            <w:r w:rsidR="006F69B7">
              <w:rPr>
                <w:rFonts w:ascii="Century Gothic" w:eastAsia="Century Gothic" w:hAnsi="Century Gothic" w:cs="Century Gothic"/>
              </w:rPr>
              <w:t xml:space="preserve"> </w:t>
            </w:r>
            <w:r w:rsidR="006F69B7">
              <w:rPr>
                <w:rFonts w:ascii="Century Gothic" w:eastAsia="Century Gothic" w:hAnsi="Century Gothic" w:cs="Century Gothic"/>
              </w:rPr>
              <w:t>García Crespo</w:t>
            </w:r>
          </w:p>
          <w:p w14:paraId="5BB78F1D" w14:textId="10D551D5" w:rsidR="006F69B7" w:rsidRDefault="006F69B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hyperlink r:id="rId15" w:history="1">
              <w:r w:rsidRPr="00E96ABE">
                <w:rPr>
                  <w:rStyle w:val="Hipervnculo"/>
                  <w:rFonts w:ascii="Century Gothic" w:eastAsia="Century Gothic" w:hAnsi="Century Gothic" w:cs="Century Gothic"/>
                </w:rPr>
                <w:t>angel.garcia@uc3m.es</w:t>
              </w:r>
            </w:hyperlink>
          </w:p>
          <w:p w14:paraId="4CD5D385" w14:textId="77777777" w:rsidR="00A60A64" w:rsidRPr="00A60A64" w:rsidRDefault="00A60A64">
            <w:pPr>
              <w:tabs>
                <w:tab w:val="center" w:pos="4252"/>
                <w:tab w:val="right" w:pos="8504"/>
              </w:tabs>
              <w:spacing w:before="120" w:after="120"/>
              <w:rPr>
                <w:rFonts w:ascii="Century Gothic" w:eastAsia="Century Gothic" w:hAnsi="Century Gothic" w:cs="Century Gothic"/>
                <w:sz w:val="10"/>
              </w:rPr>
            </w:pPr>
          </w:p>
          <w:p w14:paraId="62B10064" w14:textId="77777777" w:rsidR="006F69B7" w:rsidRDefault="006F69B7" w:rsidP="006F69B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Roxana del Valle Rodríguez </w:t>
            </w:r>
            <w:proofErr w:type="spellStart"/>
            <w:r>
              <w:rPr>
                <w:rFonts w:ascii="Century Gothic" w:eastAsia="Century Gothic" w:hAnsi="Century Gothic" w:cs="Century Gothic"/>
              </w:rPr>
              <w:t>Goncalves</w:t>
            </w:r>
            <w:proofErr w:type="spellEnd"/>
          </w:p>
          <w:p w14:paraId="3B68D605" w14:textId="133530BB" w:rsidR="006F69B7" w:rsidRDefault="006F69B7" w:rsidP="006F69B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hyperlink r:id="rId16" w:history="1">
              <w:r w:rsidRPr="00E96ABE">
                <w:rPr>
                  <w:rStyle w:val="Hipervnculo"/>
                  <w:rFonts w:ascii="Century Gothic" w:eastAsia="Century Gothic" w:hAnsi="Century Gothic" w:cs="Century Gothic"/>
                </w:rPr>
                <w:t>roxrodri@inf.uc3m.es</w:t>
              </w:r>
            </w:hyperlink>
          </w:p>
          <w:p w14:paraId="739BF392" w14:textId="77777777" w:rsidR="006F69B7" w:rsidRPr="00A60A64" w:rsidRDefault="006F69B7" w:rsidP="006F69B7">
            <w:pPr>
              <w:tabs>
                <w:tab w:val="center" w:pos="4252"/>
                <w:tab w:val="right" w:pos="8504"/>
              </w:tabs>
              <w:spacing w:before="120" w:after="120"/>
              <w:rPr>
                <w:rFonts w:ascii="Century Gothic" w:eastAsia="Century Gothic" w:hAnsi="Century Gothic" w:cs="Century Gothic"/>
                <w:sz w:val="10"/>
              </w:rPr>
            </w:pPr>
            <w:bookmarkStart w:id="0" w:name="_GoBack"/>
            <w:bookmarkEnd w:id="0"/>
          </w:p>
          <w:p w14:paraId="576596B0" w14:textId="77777777" w:rsidR="006F69B7" w:rsidRDefault="006F69B7" w:rsidP="006F69B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Nombre: Carlos Alberto </w:t>
            </w:r>
            <w:proofErr w:type="spellStart"/>
            <w:r>
              <w:rPr>
                <w:rFonts w:ascii="Century Gothic" w:eastAsia="Century Gothic" w:hAnsi="Century Gothic" w:cs="Century Gothic"/>
              </w:rPr>
              <w:t>Matheus</w:t>
            </w:r>
            <w:proofErr w:type="spellEnd"/>
            <w:r>
              <w:rPr>
                <w:rFonts w:ascii="Century Gothic" w:eastAsia="Century Gothic" w:hAnsi="Century Gothic" w:cs="Century Gothic"/>
              </w:rPr>
              <w:t xml:space="preserve"> Chacín</w:t>
            </w:r>
          </w:p>
          <w:p w14:paraId="6F52C530" w14:textId="77777777" w:rsidR="006F69B7" w:rsidRDefault="006F69B7" w:rsidP="006F69B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Correo electrónico :   </w:t>
            </w:r>
            <w:r w:rsidRPr="001641BD">
              <w:rPr>
                <w:rFonts w:ascii="Century Gothic" w:eastAsia="Century Gothic" w:hAnsi="Century Gothic" w:cs="Century Gothic"/>
              </w:rPr>
              <w:t>carlosalberto.matheus@uc3m.es</w:t>
            </w:r>
          </w:p>
          <w:p w14:paraId="137727BC" w14:textId="77777777" w:rsidR="006F69B7" w:rsidRDefault="006F69B7" w:rsidP="006F69B7">
            <w:pPr>
              <w:tabs>
                <w:tab w:val="center" w:pos="4252"/>
                <w:tab w:val="right" w:pos="8504"/>
              </w:tabs>
              <w:spacing w:before="120" w:after="120"/>
              <w:ind w:leftChars="0" w:left="0" w:firstLineChars="0" w:firstLine="0"/>
              <w:rPr>
                <w:rFonts w:ascii="Century Gothic" w:eastAsia="Century Gothic" w:hAnsi="Century Gothic" w:cs="Century Gothic"/>
              </w:rPr>
            </w:pPr>
          </w:p>
          <w:p w14:paraId="4BB51024" w14:textId="77777777" w:rsidR="00597FD5" w:rsidRDefault="00CD274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Dirección: </w:t>
            </w:r>
            <w:r w:rsidR="005A23CB">
              <w:rPr>
                <w:rFonts w:ascii="Century Gothic" w:eastAsia="Century Gothic" w:hAnsi="Century Gothic" w:cs="Century Gothic"/>
              </w:rPr>
              <w:t>Avenida de la Universidad 30</w:t>
            </w:r>
          </w:p>
          <w:p w14:paraId="7C391881" w14:textId="77777777" w:rsidR="00597FD5" w:rsidRDefault="00CD274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Código Postal : </w:t>
            </w:r>
            <w:r w:rsidR="005A23CB">
              <w:rPr>
                <w:rFonts w:ascii="Century Gothic" w:eastAsia="Century Gothic" w:hAnsi="Century Gothic" w:cs="Century Gothic"/>
              </w:rPr>
              <w:t>28911</w:t>
            </w:r>
          </w:p>
          <w:p w14:paraId="356E0E7D" w14:textId="77777777" w:rsidR="00597FD5" w:rsidRDefault="00CD274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Población:</w:t>
            </w:r>
            <w:r w:rsidR="005A23CB">
              <w:rPr>
                <w:rFonts w:ascii="Century Gothic" w:eastAsia="Century Gothic" w:hAnsi="Century Gothic" w:cs="Century Gothic"/>
              </w:rPr>
              <w:t xml:space="preserve"> Leganés</w:t>
            </w:r>
          </w:p>
          <w:p w14:paraId="5A2EB48A" w14:textId="77777777" w:rsidR="00597FD5" w:rsidRDefault="00CD2749">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Provincia: </w:t>
            </w:r>
            <w:r w:rsidR="005A23CB">
              <w:rPr>
                <w:rFonts w:ascii="Century Gothic" w:eastAsia="Century Gothic" w:hAnsi="Century Gothic" w:cs="Century Gothic"/>
              </w:rPr>
              <w:t>Madrid</w:t>
            </w:r>
          </w:p>
          <w:p w14:paraId="4D976CFE" w14:textId="3DC23EA7" w:rsidR="00597FD5" w:rsidRDefault="00CD2749" w:rsidP="006F69B7">
            <w:pPr>
              <w:tabs>
                <w:tab w:val="center" w:pos="4252"/>
                <w:tab w:val="right" w:pos="8504"/>
              </w:tabs>
              <w:spacing w:before="120" w:after="120"/>
              <w:ind w:left="0" w:hanging="2"/>
              <w:rPr>
                <w:rFonts w:ascii="Century Gothic" w:eastAsia="Century Gothic" w:hAnsi="Century Gothic" w:cs="Century Gothic"/>
              </w:rPr>
            </w:pPr>
            <w:r>
              <w:rPr>
                <w:rFonts w:ascii="Century Gothic" w:eastAsia="Century Gothic" w:hAnsi="Century Gothic" w:cs="Century Gothic"/>
              </w:rPr>
              <w:t xml:space="preserve">País: </w:t>
            </w:r>
            <w:r w:rsidR="005A23CB">
              <w:rPr>
                <w:rFonts w:ascii="Century Gothic" w:eastAsia="Century Gothic" w:hAnsi="Century Gothic" w:cs="Century Gothic"/>
              </w:rPr>
              <w:t>España</w:t>
            </w:r>
          </w:p>
        </w:tc>
      </w:tr>
    </w:tbl>
    <w:p w14:paraId="29C10048" w14:textId="77777777" w:rsidR="00597FD5" w:rsidRDefault="00CD2749">
      <w:pPr>
        <w:ind w:left="0" w:hanging="2"/>
      </w:pPr>
      <w:r>
        <w:t xml:space="preserve"> </w:t>
      </w:r>
    </w:p>
    <w:p w14:paraId="70DB35F3" w14:textId="130C2F3B" w:rsidR="006F69B7" w:rsidRDefault="005A23CB" w:rsidP="00623A02">
      <w:pPr>
        <w:ind w:left="0" w:hanging="2"/>
      </w:pPr>
      <w:r>
        <w:t xml:space="preserve"> </w:t>
      </w:r>
    </w:p>
    <w:p w14:paraId="331D1CA3" w14:textId="26F5EF6F" w:rsidR="006F69B7" w:rsidRDefault="006F69B7" w:rsidP="006F69B7">
      <w:pPr>
        <w:pStyle w:val="NormalWeb"/>
        <w:spacing w:before="0" w:beforeAutospacing="0" w:after="200" w:afterAutospacing="0"/>
        <w:ind w:left="5" w:hanging="7"/>
        <w:jc w:val="center"/>
        <w:textAlignment w:val="baseline"/>
      </w:pPr>
      <w:r w:rsidRPr="00EF2DFD">
        <w:rPr>
          <w:rFonts w:ascii="Calibri" w:hAnsi="Calibri" w:cs="Calibri"/>
          <w:noProof/>
          <w:color w:val="1155CC"/>
          <w:sz w:val="22"/>
          <w:szCs w:val="22"/>
          <w:lang w:val="es-ES" w:eastAsia="es-ES"/>
        </w:rPr>
        <w:drawing>
          <wp:inline distT="0" distB="0" distL="0" distR="0" wp14:anchorId="45F70B09" wp14:editId="5AB32DEE">
            <wp:extent cx="862965" cy="640715"/>
            <wp:effectExtent l="0" t="0" r="0" b="6985"/>
            <wp:docPr id="12" name="Imagen 12" descr="x58ydWBBUeKxLD9H64MVP5B3Lk_P9v2w8hgfdax2Dm_hUuo8G_u3Rdw_sYSGYBVwZSgcZMUsU1gvKcwzo7mZcDEZpvLo3PXjbdNyMUaup_PIUSzMrtOtlEyf9xCJwyOnKHZGHJo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x58ydWBBUeKxLD9H64MVP5B3Lk_P9v2w8hgfdax2Dm_hUuo8G_u3Rdw_sYSGYBVwZSgcZMUsU1gvKcwzo7mZcDEZpvLo3PXjbdNyMUaup_PIUSzMrtOtlEyf9xCJwyOnKHZGHJo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2965" cy="640715"/>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14:anchorId="316F3482" wp14:editId="39977E43">
            <wp:extent cx="1008380" cy="692150"/>
            <wp:effectExtent l="0" t="0" r="1270" b="0"/>
            <wp:docPr id="11" name="Imagen 11" descr="YEyvUHc6YBN9AjxsYS17ydPYYWqGeUG63_AbkqlakgUt5toI4R14BwdSSzpBHODyucTvZI6hqARhcPfBaKODKysVxNGTaWYYtEi_JZANPCiVUdhkuR8Hxd4SZp2yQa-h5WdK-ob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YEyvUHc6YBN9AjxsYS17ydPYYWqGeUG63_AbkqlakgUt5toI4R14BwdSSzpBHODyucTvZI6hqARhcPfBaKODKysVxNGTaWYYtEi_JZANPCiVUdhkuR8Hxd4SZp2yQa-h5WdK-ob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8380" cy="692150"/>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14:anchorId="123E29B5" wp14:editId="5C94AE5B">
            <wp:extent cx="1230630" cy="717550"/>
            <wp:effectExtent l="0" t="0" r="7620" b="6350"/>
            <wp:docPr id="10" name="Imagen 10" descr="e3yaF5s_gMR9m8_JbLIMsnM5YdR9rz8N4TvI4mLEI0xmubKeuNih-bRGw3l2WULG1uieWZkQLZjm3q4EoaVc7eqVW0V3Zxx5eqa2nY0DVjEUZVc3SvkDQJipu31glug4iBvgzk-z">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3yaF5s_gMR9m8_JbLIMsnM5YdR9rz8N4TvI4mLEI0xmubKeuNih-bRGw3l2WULG1uieWZkQLZjm3q4EoaVc7eqVW0V3Zxx5eqa2nY0DVjEUZVc3SvkDQJipu31glug4iBvgzk-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0630" cy="717550"/>
                    </a:xfrm>
                    <a:prstGeom prst="rect">
                      <a:avLst/>
                    </a:prstGeom>
                    <a:noFill/>
                    <a:ln>
                      <a:noFill/>
                    </a:ln>
                  </pic:spPr>
                </pic:pic>
              </a:graphicData>
            </a:graphic>
          </wp:inline>
        </w:drawing>
      </w:r>
      <w:r>
        <w:t xml:space="preserve"> </w:t>
      </w:r>
      <w:r w:rsidRPr="00EF2DFD">
        <w:rPr>
          <w:rFonts w:ascii="Calibri" w:hAnsi="Calibri" w:cs="Calibri"/>
          <w:noProof/>
          <w:color w:val="1155CC"/>
          <w:sz w:val="22"/>
          <w:szCs w:val="22"/>
          <w:lang w:val="es-ES" w:eastAsia="es-ES"/>
        </w:rPr>
        <w:drawing>
          <wp:inline distT="0" distB="0" distL="0" distR="0" wp14:anchorId="75D2CD5B" wp14:editId="24814AFD">
            <wp:extent cx="828675" cy="795020"/>
            <wp:effectExtent l="0" t="0" r="9525" b="5080"/>
            <wp:docPr id="9" name="Imagen 9" descr="pf6Uahg5duzfrSNkJCIGsA0A4Ndz_hQZQZHzRfPWajdO0sH28bCdpLzjfiXoJUeeq7RtNjqkjn0OHnkjdnlrhUtelcAPDpG_RMYdhzE4Y-RQuOWzyOJEco_SoCQ7yia33rIA_wh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pf6Uahg5duzfrSNkJCIGsA0A4Ndz_hQZQZHzRfPWajdO0sH28bCdpLzjfiXoJUeeq7RtNjqkjn0OHnkjdnlrhUtelcAPDpG_RMYdhzE4Y-RQuOWzyOJEco_SoCQ7yia33rIA_wh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675" cy="795020"/>
                    </a:xfrm>
                    <a:prstGeom prst="rect">
                      <a:avLst/>
                    </a:prstGeom>
                    <a:noFill/>
                    <a:ln>
                      <a:noFill/>
                    </a:ln>
                  </pic:spPr>
                </pic:pic>
              </a:graphicData>
            </a:graphic>
          </wp:inline>
        </w:drawing>
      </w:r>
    </w:p>
    <w:p w14:paraId="24B19D78" w14:textId="77777777" w:rsidR="006F69B7" w:rsidRDefault="006F69B7">
      <w:pPr>
        <w:ind w:left="0" w:hanging="2"/>
        <w:jc w:val="center"/>
      </w:pPr>
    </w:p>
    <w:p w14:paraId="096C2338" w14:textId="785E7485" w:rsidR="00597FD5" w:rsidRDefault="00CD2749">
      <w:pPr>
        <w:ind w:left="0" w:hanging="2"/>
        <w:jc w:val="center"/>
        <w:rPr>
          <w:rFonts w:ascii="Century Gothic" w:eastAsia="Century Gothic" w:hAnsi="Century Gothic" w:cs="Century Gothic"/>
          <w:color w:val="734970"/>
          <w:sz w:val="36"/>
          <w:szCs w:val="36"/>
        </w:rPr>
      </w:pPr>
      <w:r>
        <w:br w:type="page"/>
      </w:r>
      <w:r>
        <w:rPr>
          <w:rFonts w:ascii="Century Gothic" w:eastAsia="Century Gothic" w:hAnsi="Century Gothic" w:cs="Century Gothic"/>
          <w:b/>
          <w:color w:val="734970"/>
          <w:sz w:val="36"/>
          <w:szCs w:val="36"/>
        </w:rPr>
        <w:lastRenderedPageBreak/>
        <w:t>Galería de imágenes</w:t>
      </w:r>
      <w:r w:rsidR="00A6157A">
        <w:rPr>
          <w:rFonts w:ascii="Century Gothic" w:eastAsia="Century Gothic" w:hAnsi="Century Gothic" w:cs="Century Gothic"/>
          <w:b/>
          <w:color w:val="734970"/>
          <w:sz w:val="36"/>
          <w:szCs w:val="36"/>
        </w:rPr>
        <w:t>.</w:t>
      </w:r>
    </w:p>
    <w:p w14:paraId="13B27528" w14:textId="7992EF15" w:rsidR="00BA36C7" w:rsidRDefault="00BA36C7">
      <w:pPr>
        <w:spacing w:after="0"/>
        <w:ind w:left="0" w:hanging="2"/>
        <w:jc w:val="center"/>
        <w:rPr>
          <w:rFonts w:ascii="Century Gothic" w:eastAsia="Century Gothic" w:hAnsi="Century Gothic" w:cs="Century Gothic"/>
          <w:b/>
          <w:color w:val="000000"/>
          <w:sz w:val="20"/>
          <w:szCs w:val="20"/>
        </w:rPr>
      </w:pPr>
    </w:p>
    <w:tbl>
      <w:tblPr>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BA36C7" w14:paraId="18FDF717" w14:textId="77777777" w:rsidTr="008F6C9E">
        <w:tc>
          <w:tcPr>
            <w:tcW w:w="8644" w:type="dxa"/>
            <w:tcBorders>
              <w:left w:val="single" w:sz="24" w:space="0" w:color="9AC26B"/>
              <w:bottom w:val="nil"/>
              <w:right w:val="single" w:sz="24" w:space="0" w:color="9AC26B"/>
            </w:tcBorders>
          </w:tcPr>
          <w:p w14:paraId="3BAA8D5D" w14:textId="77777777" w:rsidR="00BA36C7" w:rsidRDefault="00BA36C7" w:rsidP="008F6C9E">
            <w:pPr>
              <w:jc w:val="center"/>
              <w:rPr>
                <w:rFonts w:ascii="Times New Roman" w:eastAsia="Times New Roman" w:hAnsi="Times New Roman" w:cs="Times New Roman"/>
                <w:sz w:val="6"/>
                <w:szCs w:val="6"/>
              </w:rPr>
            </w:pPr>
          </w:p>
        </w:tc>
      </w:tr>
      <w:tr w:rsidR="00BA36C7" w14:paraId="3C390956" w14:textId="77777777" w:rsidTr="008F6C9E">
        <w:tc>
          <w:tcPr>
            <w:tcW w:w="8644" w:type="dxa"/>
            <w:tcBorders>
              <w:top w:val="nil"/>
              <w:bottom w:val="nil"/>
            </w:tcBorders>
          </w:tcPr>
          <w:p w14:paraId="3AA06E81" w14:textId="77777777" w:rsidR="00BA36C7" w:rsidRDefault="00BA36C7" w:rsidP="008F6C9E">
            <w:pPr>
              <w:ind w:left="0" w:hanging="2"/>
              <w:jc w:val="center"/>
              <w:rPr>
                <w:noProof/>
                <w:lang w:eastAsia="es-ES"/>
              </w:rPr>
            </w:pPr>
            <w:r>
              <w:rPr>
                <w:noProof/>
                <w:lang w:eastAsia="es-ES"/>
              </w:rPr>
              <w:t>Ver videos en</w:t>
            </w:r>
          </w:p>
          <w:p w14:paraId="61FCD9B6" w14:textId="42E0E1E4" w:rsidR="00BA36C7" w:rsidRDefault="00315F77" w:rsidP="008F6C9E">
            <w:pPr>
              <w:ind w:left="0" w:hanging="2"/>
              <w:jc w:val="center"/>
              <w:rPr>
                <w:rFonts w:ascii="Times New Roman" w:eastAsia="Times New Roman" w:hAnsi="Times New Roman" w:cs="Times New Roman"/>
              </w:rPr>
            </w:pPr>
            <w:hyperlink r:id="rId25" w:history="1">
              <w:r w:rsidR="00BA36C7">
                <w:rPr>
                  <w:rStyle w:val="Hipervnculo"/>
                </w:rPr>
                <w:t>http://web.softlab.uc3m.es/softlab/SecureHome.html</w:t>
              </w:r>
            </w:hyperlink>
          </w:p>
        </w:tc>
      </w:tr>
      <w:tr w:rsidR="00BA36C7" w14:paraId="6201447F" w14:textId="77777777" w:rsidTr="008F6C9E">
        <w:tc>
          <w:tcPr>
            <w:tcW w:w="8644" w:type="dxa"/>
            <w:tcBorders>
              <w:top w:val="nil"/>
              <w:left w:val="single" w:sz="24" w:space="0" w:color="9AC26B"/>
              <w:right w:val="single" w:sz="24" w:space="0" w:color="9AC26B"/>
            </w:tcBorders>
          </w:tcPr>
          <w:p w14:paraId="7328097F" w14:textId="718D3564" w:rsidR="00BA36C7" w:rsidRDefault="00BA36C7" w:rsidP="00BA36C7">
            <w:pPr>
              <w:spacing w:after="40"/>
              <w:ind w:leftChars="0" w:left="0" w:firstLineChars="0" w:firstLine="0"/>
              <w:rPr>
                <w:rFonts w:ascii="Arial" w:eastAsia="Arial" w:hAnsi="Arial" w:cs="Arial"/>
              </w:rPr>
            </w:pPr>
          </w:p>
        </w:tc>
      </w:tr>
    </w:tbl>
    <w:p w14:paraId="14EAE7FA" w14:textId="77777777" w:rsidR="00BA36C7" w:rsidRDefault="00BA36C7">
      <w:pPr>
        <w:spacing w:after="0"/>
        <w:ind w:left="0" w:hanging="2"/>
        <w:jc w:val="center"/>
        <w:rPr>
          <w:rFonts w:ascii="Century Gothic" w:eastAsia="Century Gothic" w:hAnsi="Century Gothic" w:cs="Century Gothic"/>
          <w:color w:val="000000"/>
          <w:sz w:val="20"/>
          <w:szCs w:val="20"/>
        </w:rPr>
      </w:pPr>
    </w:p>
    <w:p w14:paraId="371E37EE" w14:textId="77777777" w:rsidR="00597FD5" w:rsidRDefault="00597FD5">
      <w:pPr>
        <w:jc w:val="center"/>
        <w:rPr>
          <w:rFonts w:ascii="Century Gothic" w:eastAsia="Century Gothic" w:hAnsi="Century Gothic" w:cs="Century Gothic"/>
          <w:color w:val="734970"/>
          <w:sz w:val="6"/>
          <w:szCs w:val="6"/>
        </w:rPr>
      </w:pPr>
    </w:p>
    <w:tbl>
      <w:tblPr>
        <w:tblStyle w:val="a1"/>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7FD5" w14:paraId="4EE0B06B" w14:textId="77777777">
        <w:tc>
          <w:tcPr>
            <w:tcW w:w="8644" w:type="dxa"/>
            <w:tcBorders>
              <w:left w:val="single" w:sz="24" w:space="0" w:color="9AC26B"/>
              <w:bottom w:val="nil"/>
              <w:right w:val="single" w:sz="24" w:space="0" w:color="9AC26B"/>
            </w:tcBorders>
          </w:tcPr>
          <w:p w14:paraId="1D54878B" w14:textId="77777777" w:rsidR="00597FD5" w:rsidRDefault="00597FD5">
            <w:pPr>
              <w:jc w:val="center"/>
              <w:rPr>
                <w:rFonts w:ascii="Times New Roman" w:eastAsia="Times New Roman" w:hAnsi="Times New Roman" w:cs="Times New Roman"/>
                <w:sz w:val="6"/>
                <w:szCs w:val="6"/>
              </w:rPr>
            </w:pPr>
          </w:p>
        </w:tc>
      </w:tr>
      <w:tr w:rsidR="00597FD5" w14:paraId="5F895668" w14:textId="77777777">
        <w:tc>
          <w:tcPr>
            <w:tcW w:w="8644" w:type="dxa"/>
            <w:tcBorders>
              <w:top w:val="nil"/>
              <w:bottom w:val="nil"/>
            </w:tcBorders>
          </w:tcPr>
          <w:p w14:paraId="1CDCD94E" w14:textId="77777777" w:rsidR="00597FD5" w:rsidRDefault="001641BD">
            <w:pPr>
              <w:ind w:left="0" w:hanging="2"/>
              <w:jc w:val="center"/>
              <w:rPr>
                <w:rFonts w:ascii="Times New Roman" w:eastAsia="Times New Roman" w:hAnsi="Times New Roman" w:cs="Times New Roman"/>
              </w:rPr>
            </w:pPr>
            <w:r>
              <w:rPr>
                <w:noProof/>
                <w:lang w:eastAsia="es-ES"/>
              </w:rPr>
              <w:drawing>
                <wp:inline distT="0" distB="0" distL="0" distR="0" wp14:anchorId="460DF5E5" wp14:editId="4DD50DF1">
                  <wp:extent cx="5118401" cy="4178894"/>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1085" cy="4197415"/>
                          </a:xfrm>
                          <a:prstGeom prst="rect">
                            <a:avLst/>
                          </a:prstGeom>
                          <a:noFill/>
                          <a:ln>
                            <a:noFill/>
                          </a:ln>
                        </pic:spPr>
                      </pic:pic>
                    </a:graphicData>
                  </a:graphic>
                </wp:inline>
              </w:drawing>
            </w:r>
          </w:p>
        </w:tc>
      </w:tr>
      <w:tr w:rsidR="00597FD5" w14:paraId="41591B00" w14:textId="77777777">
        <w:tc>
          <w:tcPr>
            <w:tcW w:w="8644" w:type="dxa"/>
            <w:tcBorders>
              <w:top w:val="nil"/>
              <w:left w:val="single" w:sz="24" w:space="0" w:color="9AC26B"/>
              <w:right w:val="single" w:sz="24" w:space="0" w:color="9AC26B"/>
            </w:tcBorders>
          </w:tcPr>
          <w:p w14:paraId="32C4C227" w14:textId="77777777" w:rsidR="00597FD5" w:rsidRDefault="001641BD">
            <w:pPr>
              <w:spacing w:after="40"/>
              <w:ind w:left="0" w:hanging="2"/>
              <w:jc w:val="center"/>
              <w:rPr>
                <w:rFonts w:ascii="Arial" w:eastAsia="Arial" w:hAnsi="Arial" w:cs="Arial"/>
              </w:rPr>
            </w:pPr>
            <w:r>
              <w:rPr>
                <w:rFonts w:ascii="Arial" w:eastAsia="Arial" w:hAnsi="Arial" w:cs="Arial"/>
              </w:rPr>
              <w:t xml:space="preserve">Estructura completa del sistema </w:t>
            </w:r>
            <w:proofErr w:type="spellStart"/>
            <w:r>
              <w:rPr>
                <w:rFonts w:ascii="Arial" w:eastAsia="Arial" w:hAnsi="Arial" w:cs="Arial"/>
              </w:rPr>
              <w:t>IoT</w:t>
            </w:r>
            <w:proofErr w:type="spellEnd"/>
            <w:r>
              <w:rPr>
                <w:rFonts w:ascii="Arial" w:eastAsia="Arial" w:hAnsi="Arial" w:cs="Arial"/>
              </w:rPr>
              <w:t xml:space="preserve"> desarrollado</w:t>
            </w:r>
          </w:p>
        </w:tc>
      </w:tr>
    </w:tbl>
    <w:p w14:paraId="126D97C2" w14:textId="77777777" w:rsidR="00597FD5" w:rsidRDefault="00597FD5">
      <w:pPr>
        <w:ind w:left="0" w:hanging="2"/>
      </w:pPr>
    </w:p>
    <w:p w14:paraId="1163AF44" w14:textId="77777777" w:rsidR="001641BD" w:rsidRDefault="001641BD">
      <w:pPr>
        <w:suppressAutoHyphens w:val="0"/>
        <w:ind w:leftChars="0" w:left="0" w:firstLineChars="0" w:firstLine="0"/>
        <w:textDirection w:val="lrTb"/>
        <w:textAlignment w:val="auto"/>
        <w:outlineLvl w:val="9"/>
      </w:pPr>
      <w:r>
        <w:br w:type="page"/>
      </w:r>
    </w:p>
    <w:p w14:paraId="3847899D" w14:textId="77777777" w:rsidR="001641BD" w:rsidRDefault="001641BD" w:rsidP="00A6157A">
      <w:pPr>
        <w:ind w:leftChars="0" w:left="0" w:firstLineChars="0" w:firstLine="0"/>
      </w:pPr>
    </w:p>
    <w:tbl>
      <w:tblPr>
        <w:tblStyle w:val="a2"/>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7FD5" w14:paraId="11E9D719" w14:textId="77777777">
        <w:tc>
          <w:tcPr>
            <w:tcW w:w="8644" w:type="dxa"/>
            <w:tcBorders>
              <w:left w:val="single" w:sz="24" w:space="0" w:color="9AC26B"/>
              <w:bottom w:val="nil"/>
              <w:right w:val="single" w:sz="24" w:space="0" w:color="9AC26B"/>
            </w:tcBorders>
          </w:tcPr>
          <w:p w14:paraId="2B771192" w14:textId="77777777" w:rsidR="00597FD5" w:rsidRDefault="00597FD5">
            <w:pPr>
              <w:jc w:val="center"/>
              <w:rPr>
                <w:rFonts w:ascii="Times New Roman" w:eastAsia="Times New Roman" w:hAnsi="Times New Roman" w:cs="Times New Roman"/>
                <w:sz w:val="6"/>
                <w:szCs w:val="6"/>
              </w:rPr>
            </w:pPr>
          </w:p>
        </w:tc>
      </w:tr>
      <w:tr w:rsidR="00597FD5" w14:paraId="7EEF1206" w14:textId="77777777">
        <w:tc>
          <w:tcPr>
            <w:tcW w:w="8644" w:type="dxa"/>
            <w:tcBorders>
              <w:top w:val="nil"/>
              <w:bottom w:val="nil"/>
            </w:tcBorders>
          </w:tcPr>
          <w:p w14:paraId="52ED9161" w14:textId="77777777" w:rsidR="00597FD5" w:rsidRDefault="001641BD">
            <w:pPr>
              <w:ind w:left="0" w:hanging="2"/>
              <w:jc w:val="center"/>
              <w:rPr>
                <w:rFonts w:ascii="Times New Roman" w:eastAsia="Times New Roman" w:hAnsi="Times New Roman" w:cs="Times New Roman"/>
              </w:rPr>
            </w:pPr>
            <w:r>
              <w:rPr>
                <w:noProof/>
                <w:lang w:eastAsia="es-ES"/>
              </w:rPr>
              <w:drawing>
                <wp:inline distT="0" distB="0" distL="0" distR="0" wp14:anchorId="17A7E6B7" wp14:editId="61D7DD71">
                  <wp:extent cx="5115487" cy="4187440"/>
                  <wp:effectExtent l="0" t="0" r="952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8389" cy="4198002"/>
                          </a:xfrm>
                          <a:prstGeom prst="rect">
                            <a:avLst/>
                          </a:prstGeom>
                          <a:noFill/>
                          <a:ln>
                            <a:noFill/>
                          </a:ln>
                        </pic:spPr>
                      </pic:pic>
                    </a:graphicData>
                  </a:graphic>
                </wp:inline>
              </w:drawing>
            </w:r>
          </w:p>
        </w:tc>
      </w:tr>
      <w:tr w:rsidR="00597FD5" w14:paraId="1479B1BD" w14:textId="77777777">
        <w:tc>
          <w:tcPr>
            <w:tcW w:w="8644" w:type="dxa"/>
            <w:tcBorders>
              <w:top w:val="nil"/>
              <w:left w:val="single" w:sz="24" w:space="0" w:color="9AC26B"/>
              <w:right w:val="single" w:sz="24" w:space="0" w:color="9AC26B"/>
            </w:tcBorders>
          </w:tcPr>
          <w:p w14:paraId="34935D93" w14:textId="77777777" w:rsidR="00597FD5" w:rsidRDefault="001641BD">
            <w:pPr>
              <w:spacing w:after="40"/>
              <w:ind w:left="0" w:hanging="2"/>
              <w:jc w:val="center"/>
              <w:rPr>
                <w:rFonts w:ascii="Arial" w:eastAsia="Arial" w:hAnsi="Arial" w:cs="Arial"/>
              </w:rPr>
            </w:pPr>
            <w:r>
              <w:rPr>
                <w:rFonts w:ascii="Arial" w:eastAsia="Arial" w:hAnsi="Arial" w:cs="Arial"/>
              </w:rPr>
              <w:t>El dispositivo de asistencia para el hogar de personas mayores que viven solas, este prototipo se encuentra sin carcasa, ya que se encuentra en las primeras etapas de pruebas de los sensores.</w:t>
            </w:r>
          </w:p>
        </w:tc>
      </w:tr>
    </w:tbl>
    <w:p w14:paraId="1BA45144" w14:textId="77777777" w:rsidR="00597FD5" w:rsidRDefault="00597FD5">
      <w:pPr>
        <w:ind w:left="0" w:hanging="2"/>
      </w:pPr>
    </w:p>
    <w:p w14:paraId="09CE5AA0" w14:textId="77777777" w:rsidR="001641BD" w:rsidRDefault="001641BD">
      <w:pPr>
        <w:suppressAutoHyphens w:val="0"/>
        <w:ind w:leftChars="0" w:left="0" w:firstLineChars="0" w:firstLine="0"/>
        <w:textDirection w:val="lrTb"/>
        <w:textAlignment w:val="auto"/>
        <w:outlineLvl w:val="9"/>
      </w:pPr>
      <w:r>
        <w:br w:type="page"/>
      </w:r>
    </w:p>
    <w:p w14:paraId="4C775316" w14:textId="77777777" w:rsidR="00597FD5" w:rsidRDefault="00597FD5">
      <w:pPr>
        <w:ind w:left="0" w:hanging="2"/>
      </w:pPr>
    </w:p>
    <w:tbl>
      <w:tblPr>
        <w:tblStyle w:val="a3"/>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7FD5" w14:paraId="671A3B0C" w14:textId="77777777">
        <w:tc>
          <w:tcPr>
            <w:tcW w:w="8644" w:type="dxa"/>
            <w:tcBorders>
              <w:left w:val="single" w:sz="24" w:space="0" w:color="9AC26B"/>
              <w:bottom w:val="nil"/>
              <w:right w:val="single" w:sz="24" w:space="0" w:color="9AC26B"/>
            </w:tcBorders>
          </w:tcPr>
          <w:p w14:paraId="18BB5E38" w14:textId="77777777" w:rsidR="00597FD5" w:rsidRDefault="00597FD5">
            <w:pPr>
              <w:jc w:val="center"/>
              <w:rPr>
                <w:rFonts w:ascii="Times New Roman" w:eastAsia="Times New Roman" w:hAnsi="Times New Roman" w:cs="Times New Roman"/>
                <w:sz w:val="6"/>
                <w:szCs w:val="6"/>
              </w:rPr>
            </w:pPr>
          </w:p>
        </w:tc>
      </w:tr>
      <w:tr w:rsidR="00597FD5" w14:paraId="7293D2CD" w14:textId="77777777">
        <w:tc>
          <w:tcPr>
            <w:tcW w:w="8644" w:type="dxa"/>
            <w:tcBorders>
              <w:top w:val="nil"/>
              <w:bottom w:val="nil"/>
            </w:tcBorders>
          </w:tcPr>
          <w:p w14:paraId="745817BE" w14:textId="77777777" w:rsidR="00597FD5" w:rsidRDefault="001641BD">
            <w:pPr>
              <w:ind w:left="0" w:hanging="2"/>
              <w:jc w:val="center"/>
              <w:rPr>
                <w:rFonts w:ascii="Times New Roman" w:eastAsia="Times New Roman" w:hAnsi="Times New Roman" w:cs="Times New Roman"/>
              </w:rPr>
            </w:pPr>
            <w:r>
              <w:rPr>
                <w:noProof/>
                <w:lang w:eastAsia="es-ES"/>
              </w:rPr>
              <w:drawing>
                <wp:inline distT="0" distB="0" distL="0" distR="0" wp14:anchorId="11E60050" wp14:editId="72EA613B">
                  <wp:extent cx="5092840" cy="372596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8731" cy="3737593"/>
                          </a:xfrm>
                          <a:prstGeom prst="rect">
                            <a:avLst/>
                          </a:prstGeom>
                          <a:noFill/>
                          <a:ln>
                            <a:noFill/>
                          </a:ln>
                        </pic:spPr>
                      </pic:pic>
                    </a:graphicData>
                  </a:graphic>
                </wp:inline>
              </w:drawing>
            </w:r>
          </w:p>
        </w:tc>
      </w:tr>
      <w:tr w:rsidR="00597FD5" w14:paraId="39A12491" w14:textId="77777777">
        <w:tc>
          <w:tcPr>
            <w:tcW w:w="8644" w:type="dxa"/>
            <w:tcBorders>
              <w:top w:val="nil"/>
              <w:left w:val="single" w:sz="24" w:space="0" w:color="9AC26B"/>
              <w:right w:val="single" w:sz="24" w:space="0" w:color="9AC26B"/>
            </w:tcBorders>
          </w:tcPr>
          <w:p w14:paraId="2C0AE933" w14:textId="77777777" w:rsidR="00597FD5" w:rsidRDefault="001641BD">
            <w:pPr>
              <w:spacing w:after="40"/>
              <w:ind w:left="0" w:hanging="2"/>
              <w:jc w:val="center"/>
              <w:rPr>
                <w:rFonts w:ascii="Arial" w:eastAsia="Arial" w:hAnsi="Arial" w:cs="Arial"/>
              </w:rPr>
            </w:pPr>
            <w:r>
              <w:rPr>
                <w:rFonts w:ascii="Arial" w:eastAsia="Arial" w:hAnsi="Arial" w:cs="Arial"/>
              </w:rPr>
              <w:t xml:space="preserve">El dispositivo de asistencia para el hogar de personas mayores que viven solas. Se muestra la pantalla que se encuentra por defecto en el dispositivo, en dicha pantalla la persona mayor será capaz de ver la hora, el clima actual, apagar/encender la opción de audio para el informe de notificaciones por medio del altavoz y es posible configurar una nueva red </w:t>
            </w:r>
            <w:proofErr w:type="spellStart"/>
            <w:r>
              <w:rPr>
                <w:rFonts w:ascii="Arial" w:eastAsia="Arial" w:hAnsi="Arial" w:cs="Arial"/>
              </w:rPr>
              <w:t>WiFi</w:t>
            </w:r>
            <w:proofErr w:type="spellEnd"/>
            <w:r>
              <w:rPr>
                <w:rFonts w:ascii="Arial" w:eastAsia="Arial" w:hAnsi="Arial" w:cs="Arial"/>
              </w:rPr>
              <w:t xml:space="preserve"> (en el caso de que se quiera cambiar)</w:t>
            </w:r>
          </w:p>
        </w:tc>
      </w:tr>
    </w:tbl>
    <w:p w14:paraId="76049CC0" w14:textId="77777777" w:rsidR="00597FD5" w:rsidRDefault="00597FD5">
      <w:pPr>
        <w:ind w:left="0" w:hanging="2"/>
      </w:pPr>
    </w:p>
    <w:p w14:paraId="29FE55EE" w14:textId="77777777" w:rsidR="001641BD" w:rsidRDefault="001641BD">
      <w:pPr>
        <w:suppressAutoHyphens w:val="0"/>
        <w:ind w:leftChars="0" w:left="0" w:firstLineChars="0" w:firstLine="0"/>
        <w:textDirection w:val="lrTb"/>
        <w:textAlignment w:val="auto"/>
        <w:outlineLvl w:val="9"/>
      </w:pPr>
      <w:r>
        <w:br w:type="page"/>
      </w:r>
    </w:p>
    <w:p w14:paraId="1D335FC2" w14:textId="77777777" w:rsidR="00597FD5" w:rsidRDefault="00597FD5">
      <w:pPr>
        <w:ind w:left="0" w:hanging="2"/>
      </w:pPr>
    </w:p>
    <w:tbl>
      <w:tblPr>
        <w:tblStyle w:val="a4"/>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7FD5" w14:paraId="6A11536B" w14:textId="77777777">
        <w:tc>
          <w:tcPr>
            <w:tcW w:w="8644" w:type="dxa"/>
            <w:tcBorders>
              <w:left w:val="single" w:sz="24" w:space="0" w:color="9AC26B"/>
              <w:bottom w:val="nil"/>
              <w:right w:val="single" w:sz="24" w:space="0" w:color="9AC26B"/>
            </w:tcBorders>
          </w:tcPr>
          <w:p w14:paraId="56ED5637" w14:textId="77777777" w:rsidR="00597FD5" w:rsidRDefault="00597FD5">
            <w:pPr>
              <w:jc w:val="center"/>
              <w:rPr>
                <w:rFonts w:ascii="Times New Roman" w:eastAsia="Times New Roman" w:hAnsi="Times New Roman" w:cs="Times New Roman"/>
                <w:sz w:val="6"/>
                <w:szCs w:val="6"/>
              </w:rPr>
            </w:pPr>
          </w:p>
        </w:tc>
      </w:tr>
      <w:tr w:rsidR="00597FD5" w14:paraId="42ADBC41" w14:textId="77777777">
        <w:tc>
          <w:tcPr>
            <w:tcW w:w="8644" w:type="dxa"/>
            <w:tcBorders>
              <w:top w:val="nil"/>
              <w:bottom w:val="nil"/>
            </w:tcBorders>
          </w:tcPr>
          <w:p w14:paraId="35BA2F1A" w14:textId="77777777" w:rsidR="00597FD5" w:rsidRDefault="001641BD">
            <w:pPr>
              <w:ind w:left="0" w:hanging="2"/>
              <w:jc w:val="center"/>
              <w:rPr>
                <w:rFonts w:ascii="Times New Roman" w:eastAsia="Times New Roman" w:hAnsi="Times New Roman" w:cs="Times New Roman"/>
              </w:rPr>
            </w:pPr>
            <w:r>
              <w:rPr>
                <w:noProof/>
                <w:lang w:eastAsia="es-ES"/>
              </w:rPr>
              <w:drawing>
                <wp:inline distT="0" distB="0" distL="0" distR="0" wp14:anchorId="7A61DDB2" wp14:editId="46AEBCBC">
                  <wp:extent cx="5306142" cy="376869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2104" cy="3772931"/>
                          </a:xfrm>
                          <a:prstGeom prst="rect">
                            <a:avLst/>
                          </a:prstGeom>
                          <a:noFill/>
                          <a:ln>
                            <a:noFill/>
                          </a:ln>
                        </pic:spPr>
                      </pic:pic>
                    </a:graphicData>
                  </a:graphic>
                </wp:inline>
              </w:drawing>
            </w:r>
          </w:p>
        </w:tc>
      </w:tr>
      <w:tr w:rsidR="00597FD5" w14:paraId="3127F156" w14:textId="77777777">
        <w:tc>
          <w:tcPr>
            <w:tcW w:w="8644" w:type="dxa"/>
            <w:tcBorders>
              <w:top w:val="nil"/>
              <w:left w:val="single" w:sz="24" w:space="0" w:color="9AC26B"/>
              <w:right w:val="single" w:sz="24" w:space="0" w:color="9AC26B"/>
            </w:tcBorders>
          </w:tcPr>
          <w:p w14:paraId="1E1BF237" w14:textId="77777777" w:rsidR="00597FD5" w:rsidRDefault="001641BD">
            <w:pPr>
              <w:spacing w:after="40"/>
              <w:ind w:left="0" w:hanging="2"/>
              <w:jc w:val="center"/>
              <w:rPr>
                <w:rFonts w:ascii="Arial" w:eastAsia="Arial" w:hAnsi="Arial" w:cs="Arial"/>
              </w:rPr>
            </w:pPr>
            <w:r>
              <w:rPr>
                <w:rFonts w:ascii="Arial" w:eastAsia="Arial" w:hAnsi="Arial" w:cs="Arial"/>
              </w:rPr>
              <w:t>El dispositivo de asistencia para el hogar de personas mayores que viven solas. En esta pantalla se muestra un ejemplo de la notificación de toma de medicamento.</w:t>
            </w:r>
          </w:p>
        </w:tc>
      </w:tr>
    </w:tbl>
    <w:p w14:paraId="64624369" w14:textId="77777777" w:rsidR="001641BD" w:rsidRDefault="001641BD">
      <w:pPr>
        <w:ind w:left="0" w:hanging="2"/>
      </w:pPr>
    </w:p>
    <w:p w14:paraId="28C104D0" w14:textId="77777777" w:rsidR="001641BD" w:rsidRDefault="001641BD">
      <w:pPr>
        <w:suppressAutoHyphens w:val="0"/>
        <w:ind w:leftChars="0" w:left="0" w:firstLineChars="0" w:firstLine="0"/>
        <w:textDirection w:val="lrTb"/>
        <w:textAlignment w:val="auto"/>
        <w:outlineLvl w:val="9"/>
      </w:pPr>
      <w:r>
        <w:br w:type="page"/>
      </w:r>
    </w:p>
    <w:p w14:paraId="0FE26819" w14:textId="77777777" w:rsidR="00597FD5" w:rsidRDefault="00597FD5">
      <w:pPr>
        <w:ind w:left="0" w:hanging="2"/>
      </w:pPr>
    </w:p>
    <w:tbl>
      <w:tblPr>
        <w:tblStyle w:val="a5"/>
        <w:tblW w:w="8644" w:type="dxa"/>
        <w:tblInd w:w="37" w:type="dxa"/>
        <w:tblBorders>
          <w:top w:val="single" w:sz="24" w:space="0" w:color="9AC26B"/>
          <w:left w:val="nil"/>
          <w:bottom w:val="single" w:sz="24" w:space="0" w:color="9AC26B"/>
          <w:right w:val="nil"/>
          <w:insideH w:val="single" w:sz="24" w:space="0" w:color="9AC26B"/>
          <w:insideV w:val="single" w:sz="24" w:space="0" w:color="9AC26B"/>
        </w:tblBorders>
        <w:tblLayout w:type="fixed"/>
        <w:tblLook w:val="0000" w:firstRow="0" w:lastRow="0" w:firstColumn="0" w:lastColumn="0" w:noHBand="0" w:noVBand="0"/>
      </w:tblPr>
      <w:tblGrid>
        <w:gridCol w:w="8644"/>
      </w:tblGrid>
      <w:tr w:rsidR="00597FD5" w14:paraId="17965D01" w14:textId="77777777">
        <w:tc>
          <w:tcPr>
            <w:tcW w:w="8644" w:type="dxa"/>
            <w:tcBorders>
              <w:left w:val="single" w:sz="24" w:space="0" w:color="9AC26B"/>
              <w:bottom w:val="nil"/>
              <w:right w:val="single" w:sz="24" w:space="0" w:color="9AC26B"/>
            </w:tcBorders>
          </w:tcPr>
          <w:p w14:paraId="7BC033F6" w14:textId="77777777" w:rsidR="00597FD5" w:rsidRDefault="00597FD5">
            <w:pPr>
              <w:jc w:val="center"/>
              <w:rPr>
                <w:rFonts w:ascii="Times New Roman" w:eastAsia="Times New Roman" w:hAnsi="Times New Roman" w:cs="Times New Roman"/>
                <w:sz w:val="6"/>
                <w:szCs w:val="6"/>
              </w:rPr>
            </w:pPr>
          </w:p>
        </w:tc>
      </w:tr>
      <w:tr w:rsidR="00597FD5" w14:paraId="4455464B" w14:textId="77777777">
        <w:tc>
          <w:tcPr>
            <w:tcW w:w="8644" w:type="dxa"/>
            <w:tcBorders>
              <w:top w:val="nil"/>
              <w:bottom w:val="nil"/>
            </w:tcBorders>
          </w:tcPr>
          <w:p w14:paraId="7E7AB3EB" w14:textId="77777777" w:rsidR="00597FD5" w:rsidRDefault="001641BD">
            <w:pPr>
              <w:ind w:left="0" w:hanging="2"/>
              <w:jc w:val="center"/>
              <w:rPr>
                <w:rFonts w:ascii="Times New Roman" w:eastAsia="Times New Roman" w:hAnsi="Times New Roman" w:cs="Times New Roman"/>
              </w:rPr>
            </w:pPr>
            <w:r>
              <w:rPr>
                <w:noProof/>
                <w:lang w:eastAsia="es-ES"/>
              </w:rPr>
              <w:drawing>
                <wp:inline distT="0" distB="0" distL="0" distR="0" wp14:anchorId="15D45AC3" wp14:editId="3FD20D8B">
                  <wp:extent cx="5274693" cy="3785787"/>
                  <wp:effectExtent l="0" t="0" r="254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6635" cy="3794358"/>
                          </a:xfrm>
                          <a:prstGeom prst="rect">
                            <a:avLst/>
                          </a:prstGeom>
                          <a:noFill/>
                          <a:ln>
                            <a:noFill/>
                          </a:ln>
                        </pic:spPr>
                      </pic:pic>
                    </a:graphicData>
                  </a:graphic>
                </wp:inline>
              </w:drawing>
            </w:r>
          </w:p>
        </w:tc>
      </w:tr>
      <w:tr w:rsidR="00597FD5" w14:paraId="58FC8FC5" w14:textId="77777777">
        <w:tc>
          <w:tcPr>
            <w:tcW w:w="8644" w:type="dxa"/>
            <w:tcBorders>
              <w:top w:val="nil"/>
              <w:left w:val="single" w:sz="24" w:space="0" w:color="9AC26B"/>
              <w:right w:val="single" w:sz="24" w:space="0" w:color="9AC26B"/>
            </w:tcBorders>
          </w:tcPr>
          <w:p w14:paraId="167671E8" w14:textId="77777777" w:rsidR="00597FD5" w:rsidRDefault="001641BD">
            <w:pPr>
              <w:spacing w:after="40"/>
              <w:ind w:left="0" w:hanging="2"/>
              <w:jc w:val="center"/>
              <w:rPr>
                <w:rFonts w:ascii="Arial" w:eastAsia="Arial" w:hAnsi="Arial" w:cs="Arial"/>
              </w:rPr>
            </w:pPr>
            <w:r>
              <w:rPr>
                <w:rFonts w:ascii="Arial" w:eastAsia="Arial" w:hAnsi="Arial" w:cs="Arial"/>
              </w:rPr>
              <w:t>El dispositivo de asistencia para el hogar de personas mayores que viven solas. En esta pantalla se observa un ejemplo de las notificaciones de citas médicas programadas.</w:t>
            </w:r>
          </w:p>
        </w:tc>
      </w:tr>
    </w:tbl>
    <w:p w14:paraId="6C246523" w14:textId="77777777" w:rsidR="00597FD5" w:rsidRDefault="00597FD5">
      <w:pPr>
        <w:ind w:left="0" w:hanging="2"/>
      </w:pPr>
    </w:p>
    <w:sectPr w:rsidR="00597FD5">
      <w:headerReference w:type="default" r:id="rId31"/>
      <w:footerReference w:type="default" r:id="rId32"/>
      <w:pgSz w:w="11906" w:h="16838"/>
      <w:pgMar w:top="2836" w:right="1701" w:bottom="1985" w:left="1701"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3223C8" w16cid:durableId="228219A8"/>
  <w16cid:commentId w16cid:paraId="4C936B60" w16cid:durableId="22821A67"/>
  <w16cid:commentId w16cid:paraId="4E8B12CC" w16cid:durableId="22821F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3E273D" w14:textId="77777777" w:rsidR="00315F77" w:rsidRDefault="00315F77">
      <w:pPr>
        <w:spacing w:after="0" w:line="240" w:lineRule="auto"/>
        <w:ind w:left="0" w:hanging="2"/>
      </w:pPr>
      <w:r>
        <w:separator/>
      </w:r>
    </w:p>
  </w:endnote>
  <w:endnote w:type="continuationSeparator" w:id="0">
    <w:p w14:paraId="5AA70C99" w14:textId="77777777" w:rsidR="00315F77" w:rsidRDefault="00315F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charset w:val="00"/>
    <w:family w:val="auto"/>
    <w:pitch w:val="default"/>
  </w:font>
  <w:font w:name="inherit">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C2C64" w14:textId="35BB4E67" w:rsidR="00597FD5" w:rsidRDefault="00CD2749">
    <w:pPr>
      <w:pBdr>
        <w:top w:val="nil"/>
        <w:left w:val="nil"/>
        <w:bottom w:val="nil"/>
        <w:right w:val="nil"/>
        <w:between w:val="nil"/>
      </w:pBdr>
      <w:tabs>
        <w:tab w:val="center" w:pos="4252"/>
        <w:tab w:val="right" w:pos="8504"/>
      </w:tabs>
      <w:spacing w:after="0" w:line="240" w:lineRule="auto"/>
      <w:ind w:left="0" w:hanging="2"/>
      <w:jc w:val="center"/>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A60A64">
      <w:rPr>
        <w:noProof/>
        <w:color w:val="000000"/>
      </w:rPr>
      <w:t>12</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A60A64">
      <w:rPr>
        <w:noProof/>
        <w:color w:val="000000"/>
      </w:rPr>
      <w:t>12</w:t>
    </w:r>
    <w:r>
      <w:rPr>
        <w:color w:val="000000"/>
      </w:rPr>
      <w:fldChar w:fldCharType="end"/>
    </w:r>
    <w:r>
      <w:rPr>
        <w:noProof/>
        <w:lang w:eastAsia="es-ES"/>
      </w:rPr>
      <w:drawing>
        <wp:anchor distT="0" distB="0" distL="114300" distR="114300" simplePos="0" relativeHeight="251660288" behindDoc="0" locked="0" layoutInCell="1" hidden="0" allowOverlap="1" wp14:anchorId="54813824" wp14:editId="7C539138">
          <wp:simplePos x="0" y="0"/>
          <wp:positionH relativeFrom="column">
            <wp:posOffset>2628900</wp:posOffset>
          </wp:positionH>
          <wp:positionV relativeFrom="paragraph">
            <wp:posOffset>-485139</wp:posOffset>
          </wp:positionV>
          <wp:extent cx="3886200" cy="1003935"/>
          <wp:effectExtent l="0" t="0" r="0" b="0"/>
          <wp:wrapNone/>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E9BA0" w14:textId="77777777" w:rsidR="00315F77" w:rsidRDefault="00315F77">
      <w:pPr>
        <w:spacing w:after="0" w:line="240" w:lineRule="auto"/>
        <w:ind w:left="0" w:hanging="2"/>
      </w:pPr>
      <w:r>
        <w:separator/>
      </w:r>
    </w:p>
  </w:footnote>
  <w:footnote w:type="continuationSeparator" w:id="0">
    <w:p w14:paraId="55C6EAF3" w14:textId="77777777" w:rsidR="00315F77" w:rsidRDefault="00315F7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9FE2A" w14:textId="5AC019A8" w:rsidR="00597FD5" w:rsidRDefault="00CD2749">
    <w:pPr>
      <w:pBdr>
        <w:top w:val="nil"/>
        <w:left w:val="nil"/>
        <w:bottom w:val="nil"/>
        <w:right w:val="nil"/>
        <w:between w:val="nil"/>
      </w:pBdr>
      <w:tabs>
        <w:tab w:val="center" w:pos="4252"/>
        <w:tab w:val="right" w:pos="8504"/>
      </w:tabs>
      <w:spacing w:after="0" w:line="240" w:lineRule="auto"/>
      <w:ind w:left="0" w:hanging="2"/>
      <w:rPr>
        <w:color w:val="000000"/>
      </w:rPr>
    </w:pPr>
    <w:r>
      <w:rPr>
        <w:color w:val="000000"/>
      </w:rPr>
      <w:t xml:space="preserve">Página </w:t>
    </w:r>
    <w:r>
      <w:rPr>
        <w:color w:val="000000"/>
      </w:rPr>
      <w:fldChar w:fldCharType="begin"/>
    </w:r>
    <w:r>
      <w:rPr>
        <w:color w:val="000000"/>
      </w:rPr>
      <w:instrText>PAGE</w:instrText>
    </w:r>
    <w:r>
      <w:rPr>
        <w:color w:val="000000"/>
      </w:rPr>
      <w:fldChar w:fldCharType="separate"/>
    </w:r>
    <w:r w:rsidR="00A60A64">
      <w:rPr>
        <w:noProof/>
        <w:color w:val="000000"/>
      </w:rPr>
      <w:t>12</w:t>
    </w:r>
    <w:r>
      <w:rPr>
        <w:color w:val="000000"/>
      </w:rPr>
      <w:fldChar w:fldCharType="end"/>
    </w:r>
    <w:r>
      <w:rPr>
        <w:color w:val="000000"/>
      </w:rPr>
      <w:t xml:space="preserve"> de </w:t>
    </w:r>
    <w:r>
      <w:rPr>
        <w:color w:val="000000"/>
      </w:rPr>
      <w:fldChar w:fldCharType="begin"/>
    </w:r>
    <w:r>
      <w:rPr>
        <w:color w:val="000000"/>
      </w:rPr>
      <w:instrText>NUMPAGES</w:instrText>
    </w:r>
    <w:r>
      <w:rPr>
        <w:color w:val="000000"/>
      </w:rPr>
      <w:fldChar w:fldCharType="separate"/>
    </w:r>
    <w:r w:rsidR="00A60A64">
      <w:rPr>
        <w:noProof/>
        <w:color w:val="000000"/>
      </w:rPr>
      <w:t>12</w:t>
    </w:r>
    <w:r>
      <w:rPr>
        <w:color w:val="000000"/>
      </w:rPr>
      <w:fldChar w:fldCharType="end"/>
    </w:r>
    <w:r>
      <w:rPr>
        <w:noProof/>
        <w:lang w:eastAsia="es-ES"/>
      </w:rPr>
      <w:drawing>
        <wp:anchor distT="0" distB="0" distL="114300" distR="114300" simplePos="0" relativeHeight="251658240" behindDoc="0" locked="0" layoutInCell="1" hidden="0" allowOverlap="1" wp14:anchorId="127FA46B" wp14:editId="45D3458F">
          <wp:simplePos x="0" y="0"/>
          <wp:positionH relativeFrom="column">
            <wp:posOffset>4773930</wp:posOffset>
          </wp:positionH>
          <wp:positionV relativeFrom="paragraph">
            <wp:posOffset>-194944</wp:posOffset>
          </wp:positionV>
          <wp:extent cx="1423670" cy="982980"/>
          <wp:effectExtent l="0" t="0" r="0" b="0"/>
          <wp:wrapSquare wrapText="bothSides" distT="0" distB="0" distL="114300" distR="114300"/>
          <wp:docPr id="102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14:anchorId="55204AA0" wp14:editId="52DBC77F">
          <wp:simplePos x="0" y="0"/>
          <wp:positionH relativeFrom="column">
            <wp:posOffset>-1142999</wp:posOffset>
          </wp:positionH>
          <wp:positionV relativeFrom="paragraph">
            <wp:posOffset>-477518</wp:posOffset>
          </wp:positionV>
          <wp:extent cx="2743200" cy="1378585"/>
          <wp:effectExtent l="0" t="0" r="0" b="0"/>
          <wp:wrapNone/>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FD5"/>
    <w:rsid w:val="000C31C9"/>
    <w:rsid w:val="001641BD"/>
    <w:rsid w:val="001F5FFB"/>
    <w:rsid w:val="00315F77"/>
    <w:rsid w:val="004B7D58"/>
    <w:rsid w:val="00597FD5"/>
    <w:rsid w:val="005A23CB"/>
    <w:rsid w:val="005D7D4D"/>
    <w:rsid w:val="00623A02"/>
    <w:rsid w:val="00657556"/>
    <w:rsid w:val="00691203"/>
    <w:rsid w:val="006F69B7"/>
    <w:rsid w:val="007A5897"/>
    <w:rsid w:val="007C31ED"/>
    <w:rsid w:val="00927537"/>
    <w:rsid w:val="009830CF"/>
    <w:rsid w:val="00A4646B"/>
    <w:rsid w:val="00A60A64"/>
    <w:rsid w:val="00A6157A"/>
    <w:rsid w:val="00BA36C7"/>
    <w:rsid w:val="00CD2749"/>
    <w:rsid w:val="00D31B4F"/>
    <w:rsid w:val="00D862B4"/>
    <w:rsid w:val="00F437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710E0"/>
  <w15:docId w15:val="{F69029B1-B847-457B-AF33-D63EA158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qFormat/>
    <w:pPr>
      <w:tabs>
        <w:tab w:val="center" w:pos="4252"/>
        <w:tab w:val="right" w:pos="8504"/>
      </w:tabs>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F437A0"/>
    <w:rPr>
      <w:sz w:val="16"/>
      <w:szCs w:val="16"/>
    </w:rPr>
  </w:style>
  <w:style w:type="paragraph" w:styleId="Textocomentario">
    <w:name w:val="annotation text"/>
    <w:basedOn w:val="Normal"/>
    <w:link w:val="TextocomentarioCar"/>
    <w:uiPriority w:val="99"/>
    <w:semiHidden/>
    <w:unhideWhenUsed/>
    <w:rsid w:val="00F437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437A0"/>
    <w:rPr>
      <w:position w:val="-1"/>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F437A0"/>
    <w:rPr>
      <w:b/>
      <w:bCs/>
    </w:rPr>
  </w:style>
  <w:style w:type="character" w:customStyle="1" w:styleId="AsuntodelcomentarioCar">
    <w:name w:val="Asunto del comentario Car"/>
    <w:basedOn w:val="TextocomentarioCar"/>
    <w:link w:val="Asuntodelcomentario"/>
    <w:uiPriority w:val="99"/>
    <w:semiHidden/>
    <w:rsid w:val="00F437A0"/>
    <w:rPr>
      <w:b/>
      <w:bCs/>
      <w:position w:val="-1"/>
      <w:sz w:val="20"/>
      <w:szCs w:val="20"/>
      <w:lang w:eastAsia="en-US"/>
    </w:rPr>
  </w:style>
  <w:style w:type="character" w:customStyle="1" w:styleId="normaltextrun">
    <w:name w:val="normaltextrun"/>
    <w:basedOn w:val="Fuentedeprrafopredeter"/>
    <w:rsid w:val="00691203"/>
  </w:style>
  <w:style w:type="paragraph" w:styleId="NormalWeb">
    <w:name w:val="Normal (Web)"/>
    <w:basedOn w:val="Normal"/>
    <w:uiPriority w:val="99"/>
    <w:unhideWhenUsed/>
    <w:rsid w:val="006F69B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eb.softlab.uc3m.es/softlab/SecureHome.html" TargetMode="External"/><Relationship Id="rId18" Type="http://schemas.openxmlformats.org/officeDocument/2006/relationships/image" Target="media/image5.png"/><Relationship Id="rId26" Type="http://schemas.openxmlformats.org/officeDocument/2006/relationships/image" Target="media/image9.tiff"/><Relationship Id="rId3" Type="http://schemas.openxmlformats.org/officeDocument/2006/relationships/settings" Target="settings.xml"/><Relationship Id="rId21" Type="http://schemas.openxmlformats.org/officeDocument/2006/relationships/hyperlink" Target="http://labs.ing.unlp.edu.ar/electrotecnia/unitec/"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esaac.es/" TargetMode="External"/><Relationship Id="rId25" Type="http://schemas.openxmlformats.org/officeDocument/2006/relationships/hyperlink" Target="http://web.softlab.uc3m.es/softlab/SecureHome.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roxrodri@inf.uc3m.es" TargetMode="External"/><Relationship Id="rId20" Type="http://schemas.openxmlformats.org/officeDocument/2006/relationships/image" Target="media/image6.png"/><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reativecommons.org/licenses/by-nc-sa/3.0/deed.es_CO" TargetMode="Externa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angel.garcia@uc3m.es" TargetMode="External"/><Relationship Id="rId23" Type="http://schemas.openxmlformats.org/officeDocument/2006/relationships/hyperlink" Target="http://www.ufrgs.br/teias/" TargetMode="External"/><Relationship Id="rId28" Type="http://schemas.openxmlformats.org/officeDocument/2006/relationships/image" Target="media/image11.tiff"/><Relationship Id="rId10" Type="http://schemas.openxmlformats.org/officeDocument/2006/relationships/image" Target="media/image2.png"/><Relationship Id="rId19" Type="http://schemas.openxmlformats.org/officeDocument/2006/relationships/hyperlink" Target="http://www.cedeti.c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reativecommons.org/licenses/by-nc-sa/3.0/deed.es_CO" TargetMode="External"/><Relationship Id="rId14" Type="http://schemas.openxmlformats.org/officeDocument/2006/relationships/image" Target="media/image4.tiff"/><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tiff"/><Relationship Id="rId35" Type="http://schemas.microsoft.com/office/2016/09/relationships/commentsIds" Target="commentsIds.xml"/><Relationship Id="rId8" Type="http://schemas.openxmlformats.org/officeDocument/2006/relationships/hyperlink" Target="http://web.softlab.uc3m.es/softlab/SecureHom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JOIguqeDxmpWt11wDACN8t/7sg==">AMUW2mXdgtmJkk1fKB47nAgHeVTSgeUpryAnIbkTUIGXf4kdZCTaFxNDR7JEw86+q0jNBSAKgPGt/4oZJ63lW/72heYptVakcBHbrhD/ZJDcrSY+7MKTnSM=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1298</Words>
  <Characters>7140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metropoli</dc:creator>
  <cp:lastModifiedBy>Jose Carlos Martin Portal</cp:lastModifiedBy>
  <cp:revision>3</cp:revision>
  <cp:lastPrinted>2020-06-16T07:59:00Z</cp:lastPrinted>
  <dcterms:created xsi:type="dcterms:W3CDTF">2020-06-16T07:57:00Z</dcterms:created>
  <dcterms:modified xsi:type="dcterms:W3CDTF">2020-06-16T07:59:00Z</dcterms:modified>
</cp:coreProperties>
</file>